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B44E" w14:textId="329B54D5" w:rsidR="00594A00" w:rsidRPr="00066DA2" w:rsidRDefault="00FB6D1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Update</w:t>
      </w:r>
      <w:r w:rsidR="00A03DAD">
        <w:rPr>
          <w:b/>
          <w:bCs/>
          <w:sz w:val="30"/>
          <w:szCs w:val="30"/>
        </w:rPr>
        <w:t xml:space="preserve"> on t</w:t>
      </w:r>
      <w:r w:rsidR="00754CF0" w:rsidRPr="00066DA2">
        <w:rPr>
          <w:b/>
          <w:bCs/>
          <w:sz w:val="30"/>
          <w:szCs w:val="30"/>
        </w:rPr>
        <w:t>he University Pension Plan</w:t>
      </w:r>
      <w:r w:rsidR="00E2258E" w:rsidRPr="00066DA2">
        <w:rPr>
          <w:b/>
          <w:bCs/>
          <w:sz w:val="30"/>
          <w:szCs w:val="30"/>
        </w:rPr>
        <w:t xml:space="preserve"> (Ontario)</w:t>
      </w:r>
      <w:r w:rsidR="00754CF0" w:rsidRPr="00066DA2">
        <w:rPr>
          <w:b/>
          <w:bCs/>
          <w:sz w:val="30"/>
          <w:szCs w:val="30"/>
        </w:rPr>
        <w:t xml:space="preserve"> – Should we join it?</w:t>
      </w:r>
    </w:p>
    <w:p w14:paraId="31DCDB98" w14:textId="77777777" w:rsidR="002B6661" w:rsidRPr="00066DA2" w:rsidRDefault="00F16A12">
      <w:pPr>
        <w:rPr>
          <w:b/>
          <w:bCs/>
          <w:sz w:val="26"/>
          <w:szCs w:val="26"/>
        </w:rPr>
      </w:pPr>
      <w:r w:rsidRPr="00066DA2">
        <w:rPr>
          <w:b/>
          <w:bCs/>
          <w:sz w:val="26"/>
          <w:szCs w:val="26"/>
        </w:rPr>
        <w:t>Ihor Stebelsky</w:t>
      </w:r>
    </w:p>
    <w:p w14:paraId="22BA5832" w14:textId="02C77135" w:rsidR="00BB4D62" w:rsidRPr="00B60D49" w:rsidRDefault="002D518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10383A" w:rsidRPr="00B60D49">
        <w:rPr>
          <w:sz w:val="28"/>
          <w:szCs w:val="28"/>
        </w:rPr>
        <w:t xml:space="preserve">he </w:t>
      </w:r>
      <w:r w:rsidR="0010383A" w:rsidRPr="00B60D49">
        <w:rPr>
          <w:b/>
          <w:bCs/>
          <w:sz w:val="28"/>
          <w:szCs w:val="28"/>
        </w:rPr>
        <w:t xml:space="preserve">UPP Joint Ad-hoc Sub-committee </w:t>
      </w:r>
      <w:r w:rsidR="00D72DF4" w:rsidRPr="00D72DF4">
        <w:rPr>
          <w:bCs/>
          <w:sz w:val="28"/>
          <w:szCs w:val="28"/>
        </w:rPr>
        <w:t>was created</w:t>
      </w:r>
      <w:r w:rsidR="00D72DF4">
        <w:rPr>
          <w:bCs/>
          <w:sz w:val="28"/>
          <w:szCs w:val="28"/>
        </w:rPr>
        <w:t xml:space="preserve"> </w:t>
      </w:r>
      <w:r w:rsidR="00D72DF4" w:rsidRPr="00D72DF4">
        <w:rPr>
          <w:bCs/>
          <w:sz w:val="28"/>
          <w:szCs w:val="28"/>
        </w:rPr>
        <w:t>jointly by the University of Windsor Administration and the Windsor University Faculty Association</w:t>
      </w:r>
      <w:r w:rsidR="0010383A" w:rsidRPr="00B60D49">
        <w:rPr>
          <w:b/>
          <w:bCs/>
          <w:sz w:val="28"/>
          <w:szCs w:val="28"/>
        </w:rPr>
        <w:t xml:space="preserve"> </w:t>
      </w:r>
      <w:r w:rsidR="0010383A" w:rsidRPr="00B60D49">
        <w:rPr>
          <w:bCs/>
          <w:sz w:val="28"/>
          <w:szCs w:val="28"/>
        </w:rPr>
        <w:t xml:space="preserve">to study </w:t>
      </w:r>
      <w:r w:rsidR="002467D2" w:rsidRPr="00B60D49">
        <w:rPr>
          <w:sz w:val="28"/>
          <w:szCs w:val="28"/>
        </w:rPr>
        <w:t>the advisability of joining the University Pension Plan (Ontario)</w:t>
      </w:r>
      <w:r w:rsidR="0010383A" w:rsidRPr="00B60D49">
        <w:rPr>
          <w:sz w:val="28"/>
          <w:szCs w:val="28"/>
        </w:rPr>
        <w:t xml:space="preserve">. </w:t>
      </w:r>
      <w:r w:rsidR="00D72DF4">
        <w:rPr>
          <w:sz w:val="28"/>
          <w:szCs w:val="28"/>
        </w:rPr>
        <w:t>I</w:t>
      </w:r>
      <w:r w:rsidR="002467D2" w:rsidRPr="00B60D49">
        <w:rPr>
          <w:sz w:val="28"/>
          <w:szCs w:val="28"/>
        </w:rPr>
        <w:t xml:space="preserve">ts membership </w:t>
      </w:r>
      <w:r w:rsidR="00D1072D" w:rsidRPr="00B60D49">
        <w:rPr>
          <w:sz w:val="28"/>
          <w:szCs w:val="28"/>
        </w:rPr>
        <w:t>was</w:t>
      </w:r>
      <w:r w:rsidR="001D6349" w:rsidRPr="00B60D49">
        <w:rPr>
          <w:sz w:val="28"/>
          <w:szCs w:val="28"/>
        </w:rPr>
        <w:t xml:space="preserve"> evenly divided between the administrat</w:t>
      </w:r>
      <w:r w:rsidR="002467D2" w:rsidRPr="00B60D49">
        <w:rPr>
          <w:sz w:val="28"/>
          <w:szCs w:val="28"/>
        </w:rPr>
        <w:t xml:space="preserve">ion </w:t>
      </w:r>
      <w:r w:rsidR="00BB4D62" w:rsidRPr="00B60D49">
        <w:rPr>
          <w:sz w:val="28"/>
          <w:szCs w:val="28"/>
        </w:rPr>
        <w:t xml:space="preserve">(4) </w:t>
      </w:r>
      <w:r w:rsidR="002467D2" w:rsidRPr="00B60D49">
        <w:rPr>
          <w:sz w:val="28"/>
          <w:szCs w:val="28"/>
        </w:rPr>
        <w:t>and the faculty association</w:t>
      </w:r>
      <w:r w:rsidR="00BB4D62" w:rsidRPr="00B60D49">
        <w:rPr>
          <w:sz w:val="28"/>
          <w:szCs w:val="28"/>
        </w:rPr>
        <w:t xml:space="preserve"> (4), </w:t>
      </w:r>
      <w:r w:rsidR="00A03DAD" w:rsidRPr="00B60D49">
        <w:rPr>
          <w:sz w:val="28"/>
          <w:szCs w:val="28"/>
        </w:rPr>
        <w:t xml:space="preserve">and </w:t>
      </w:r>
      <w:r w:rsidR="00D72DF4">
        <w:rPr>
          <w:sz w:val="28"/>
          <w:szCs w:val="28"/>
        </w:rPr>
        <w:t>one WURA member</w:t>
      </w:r>
      <w:r w:rsidR="00FE0107">
        <w:rPr>
          <w:sz w:val="28"/>
          <w:szCs w:val="28"/>
        </w:rPr>
        <w:t>,</w:t>
      </w:r>
      <w:r w:rsidR="00B205C4">
        <w:rPr>
          <w:sz w:val="28"/>
          <w:szCs w:val="28"/>
        </w:rPr>
        <w:t xml:space="preserve"> </w:t>
      </w:r>
      <w:r w:rsidR="00AD0E6A">
        <w:rPr>
          <w:sz w:val="28"/>
          <w:szCs w:val="28"/>
        </w:rPr>
        <w:t xml:space="preserve">later </w:t>
      </w:r>
      <w:r w:rsidR="00A03DAD" w:rsidRPr="00B60D49">
        <w:rPr>
          <w:sz w:val="28"/>
          <w:szCs w:val="28"/>
        </w:rPr>
        <w:t xml:space="preserve">amended to </w:t>
      </w:r>
      <w:r w:rsidR="00D72DF4">
        <w:rPr>
          <w:sz w:val="28"/>
          <w:szCs w:val="28"/>
        </w:rPr>
        <w:t>add a second</w:t>
      </w:r>
      <w:r w:rsidR="00BB4D62" w:rsidRPr="00B60D49">
        <w:rPr>
          <w:sz w:val="28"/>
          <w:szCs w:val="28"/>
        </w:rPr>
        <w:t xml:space="preserve"> WURA representative</w:t>
      </w:r>
      <w:r w:rsidR="00D72DF4">
        <w:rPr>
          <w:sz w:val="28"/>
          <w:szCs w:val="28"/>
        </w:rPr>
        <w:t>, Dr. Gordon Drake</w:t>
      </w:r>
      <w:r w:rsidR="002467D2" w:rsidRPr="00B60D49">
        <w:rPr>
          <w:sz w:val="28"/>
          <w:szCs w:val="28"/>
        </w:rPr>
        <w:t>.</w:t>
      </w:r>
      <w:r w:rsidR="004C0CF6" w:rsidRPr="00B60D49">
        <w:rPr>
          <w:sz w:val="28"/>
          <w:szCs w:val="28"/>
        </w:rPr>
        <w:t xml:space="preserve"> </w:t>
      </w:r>
      <w:r w:rsidR="00211B89">
        <w:rPr>
          <w:sz w:val="28"/>
          <w:szCs w:val="28"/>
        </w:rPr>
        <w:t xml:space="preserve">Here is a summary of its work and findings up to its final meeting </w:t>
      </w:r>
      <w:r w:rsidR="00831748" w:rsidRPr="00B60D49">
        <w:rPr>
          <w:sz w:val="28"/>
          <w:szCs w:val="28"/>
        </w:rPr>
        <w:t>on Tuesday, June 18, 2024.</w:t>
      </w:r>
    </w:p>
    <w:p w14:paraId="1303D19C" w14:textId="35977D39" w:rsidR="00E249FB" w:rsidRDefault="00211B89" w:rsidP="00E052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249FB" w:rsidRPr="00E249FB">
        <w:rPr>
          <w:b/>
          <w:bCs/>
          <w:sz w:val="28"/>
          <w:szCs w:val="28"/>
        </w:rPr>
        <w:t>t the inaugural meeting (July 21, 2023)</w:t>
      </w:r>
      <w:r>
        <w:rPr>
          <w:b/>
          <w:bCs/>
          <w:sz w:val="28"/>
          <w:szCs w:val="28"/>
        </w:rPr>
        <w:t>,</w:t>
      </w:r>
      <w:r w:rsidR="00E249FB" w:rsidRPr="00E249FB">
        <w:rPr>
          <w:b/>
          <w:bCs/>
          <w:sz w:val="28"/>
          <w:szCs w:val="28"/>
        </w:rPr>
        <w:t xml:space="preserve"> </w:t>
      </w:r>
      <w:r w:rsidR="00E249FB" w:rsidRPr="00E249FB">
        <w:rPr>
          <w:bCs/>
          <w:sz w:val="28"/>
          <w:szCs w:val="28"/>
        </w:rPr>
        <w:t>we reviewed the potential opportunities offered by the UPP in comparison to our present plan</w:t>
      </w:r>
      <w:r w:rsidR="00E249FB" w:rsidRPr="00E249FB">
        <w:rPr>
          <w:b/>
          <w:bCs/>
          <w:sz w:val="28"/>
          <w:szCs w:val="28"/>
        </w:rPr>
        <w:t xml:space="preserve">. </w:t>
      </w:r>
      <w:r w:rsidR="00E249FB">
        <w:rPr>
          <w:b/>
          <w:bCs/>
          <w:sz w:val="28"/>
          <w:szCs w:val="28"/>
        </w:rPr>
        <w:t xml:space="preserve">  </w:t>
      </w:r>
    </w:p>
    <w:p w14:paraId="5146FD9B" w14:textId="1DCD1CD4" w:rsidR="00A7124E" w:rsidRPr="00E5113C" w:rsidRDefault="00211B89" w:rsidP="00E052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 noted</w:t>
      </w:r>
      <w:r w:rsidR="00E0524B" w:rsidRPr="00E5113C">
        <w:rPr>
          <w:b/>
          <w:bCs/>
          <w:sz w:val="28"/>
          <w:szCs w:val="28"/>
        </w:rPr>
        <w:t xml:space="preserve"> </w:t>
      </w:r>
      <w:r w:rsidR="00F85A4C" w:rsidRPr="00E5113C">
        <w:rPr>
          <w:b/>
          <w:bCs/>
          <w:sz w:val="28"/>
          <w:szCs w:val="28"/>
        </w:rPr>
        <w:t>two main</w:t>
      </w:r>
      <w:r w:rsidR="00E0524B" w:rsidRPr="00E5113C">
        <w:rPr>
          <w:b/>
          <w:bCs/>
          <w:sz w:val="28"/>
          <w:szCs w:val="28"/>
        </w:rPr>
        <w:t xml:space="preserve"> differences</w:t>
      </w:r>
      <w:r w:rsidR="00E0524B" w:rsidRPr="00E5113C">
        <w:rPr>
          <w:sz w:val="28"/>
          <w:szCs w:val="28"/>
        </w:rPr>
        <w:t xml:space="preserve"> between the University of Windsor ‘Retirement Plan for Faculty and Certain Employees’ (</w:t>
      </w:r>
      <w:hyperlink r:id="rId5" w:history="1">
        <w:r w:rsidR="00E0524B" w:rsidRPr="00E5113C">
          <w:rPr>
            <w:rStyle w:val="Hyperlink"/>
            <w:sz w:val="28"/>
            <w:szCs w:val="28"/>
          </w:rPr>
          <w:t>Restated Faculty Text 2003 (uwindsor.ca)</w:t>
        </w:r>
      </w:hyperlink>
      <w:r w:rsidR="00E0524B" w:rsidRPr="00E5113C">
        <w:rPr>
          <w:sz w:val="28"/>
          <w:szCs w:val="28"/>
        </w:rPr>
        <w:t>) and the UPP (</w:t>
      </w:r>
      <w:hyperlink r:id="rId6" w:history="1">
        <w:r w:rsidR="00E0524B" w:rsidRPr="00E5113C">
          <w:rPr>
            <w:rStyle w:val="Hyperlink"/>
            <w:sz w:val="28"/>
            <w:szCs w:val="28"/>
          </w:rPr>
          <w:t>Plan Basics - My UPP</w:t>
        </w:r>
      </w:hyperlink>
      <w:r w:rsidR="00E0524B" w:rsidRPr="00E5113C">
        <w:rPr>
          <w:sz w:val="28"/>
          <w:szCs w:val="28"/>
        </w:rPr>
        <w:t>)</w:t>
      </w:r>
      <w:r w:rsidR="00A7124E" w:rsidRPr="00E5113C">
        <w:rPr>
          <w:sz w:val="28"/>
          <w:szCs w:val="28"/>
        </w:rPr>
        <w:t xml:space="preserve">. </w:t>
      </w:r>
    </w:p>
    <w:p w14:paraId="2B7C0458" w14:textId="288489E9" w:rsidR="001A0F3D" w:rsidRPr="00E5113C" w:rsidRDefault="00A7124E" w:rsidP="00A103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66F3">
        <w:rPr>
          <w:b/>
          <w:sz w:val="28"/>
          <w:szCs w:val="28"/>
        </w:rPr>
        <w:t>Ours is administered by the University of Windsor</w:t>
      </w:r>
      <w:r w:rsidRPr="00E5113C">
        <w:rPr>
          <w:sz w:val="28"/>
          <w:szCs w:val="28"/>
        </w:rPr>
        <w:t>, which also serves as a fiduciary</w:t>
      </w:r>
      <w:r w:rsidR="009708FF" w:rsidRPr="00E5113C">
        <w:rPr>
          <w:sz w:val="28"/>
          <w:szCs w:val="28"/>
        </w:rPr>
        <w:t xml:space="preserve">. </w:t>
      </w:r>
    </w:p>
    <w:p w14:paraId="4FBF6010" w14:textId="3AF075AF" w:rsidR="00A10374" w:rsidRPr="00E5113C" w:rsidRDefault="00D72DF4" w:rsidP="001A0F3D">
      <w:pPr>
        <w:pStyle w:val="ListParagraph"/>
        <w:rPr>
          <w:sz w:val="28"/>
          <w:szCs w:val="28"/>
        </w:rPr>
      </w:pPr>
      <w:r w:rsidRPr="005466F3">
        <w:rPr>
          <w:b/>
          <w:sz w:val="28"/>
          <w:szCs w:val="28"/>
        </w:rPr>
        <w:t>The</w:t>
      </w:r>
      <w:r w:rsidR="001A0F3D" w:rsidRPr="005466F3">
        <w:rPr>
          <w:b/>
          <w:sz w:val="28"/>
          <w:szCs w:val="28"/>
        </w:rPr>
        <w:t xml:space="preserve"> </w:t>
      </w:r>
      <w:r w:rsidR="00A7124E" w:rsidRPr="005466F3">
        <w:rPr>
          <w:b/>
          <w:sz w:val="28"/>
          <w:szCs w:val="28"/>
        </w:rPr>
        <w:t>UPP is based in Toronto</w:t>
      </w:r>
      <w:r w:rsidR="00CF46C4">
        <w:rPr>
          <w:sz w:val="28"/>
          <w:szCs w:val="28"/>
        </w:rPr>
        <w:t>;</w:t>
      </w:r>
      <w:r w:rsidR="00A7124E" w:rsidRPr="00E5113C">
        <w:rPr>
          <w:sz w:val="28"/>
          <w:szCs w:val="28"/>
        </w:rPr>
        <w:t xml:space="preserve"> </w:t>
      </w:r>
      <w:r w:rsidR="00CF46C4">
        <w:rPr>
          <w:sz w:val="28"/>
          <w:szCs w:val="28"/>
        </w:rPr>
        <w:t>it</w:t>
      </w:r>
      <w:r w:rsidR="00A7124E" w:rsidRPr="00E5113C">
        <w:rPr>
          <w:sz w:val="28"/>
          <w:szCs w:val="28"/>
        </w:rPr>
        <w:t xml:space="preserve"> is a Jointly Sponsored Pension Plan, which means </w:t>
      </w:r>
      <w:r w:rsidR="00CF46C4">
        <w:rPr>
          <w:sz w:val="28"/>
          <w:szCs w:val="28"/>
        </w:rPr>
        <w:t>that</w:t>
      </w:r>
      <w:r w:rsidR="00A7124E" w:rsidRPr="00E5113C">
        <w:rPr>
          <w:sz w:val="28"/>
          <w:szCs w:val="28"/>
        </w:rPr>
        <w:t xml:space="preserve"> its viability rests with bot</w:t>
      </w:r>
      <w:r w:rsidR="008E1AEB" w:rsidRPr="00E5113C">
        <w:rPr>
          <w:sz w:val="28"/>
          <w:szCs w:val="28"/>
        </w:rPr>
        <w:t xml:space="preserve">h the </w:t>
      </w:r>
      <w:r w:rsidR="005466F3">
        <w:rPr>
          <w:sz w:val="28"/>
          <w:szCs w:val="28"/>
        </w:rPr>
        <w:t xml:space="preserve">sponsoring </w:t>
      </w:r>
      <w:r w:rsidR="00172477" w:rsidRPr="00E5113C">
        <w:rPr>
          <w:sz w:val="28"/>
          <w:szCs w:val="28"/>
        </w:rPr>
        <w:t>U</w:t>
      </w:r>
      <w:r w:rsidR="008E1AEB" w:rsidRPr="00E5113C">
        <w:rPr>
          <w:sz w:val="28"/>
          <w:szCs w:val="28"/>
        </w:rPr>
        <w:t>niversities and their employees</w:t>
      </w:r>
      <w:r w:rsidR="001A0F3D" w:rsidRPr="00E5113C">
        <w:rPr>
          <w:sz w:val="28"/>
          <w:szCs w:val="28"/>
        </w:rPr>
        <w:t>.</w:t>
      </w:r>
      <w:r w:rsidR="008E1AEB" w:rsidRPr="00E5113C">
        <w:rPr>
          <w:sz w:val="28"/>
          <w:szCs w:val="28"/>
        </w:rPr>
        <w:t xml:space="preserve"> </w:t>
      </w:r>
    </w:p>
    <w:p w14:paraId="7BD51336" w14:textId="77777777" w:rsidR="008E1AEB" w:rsidRPr="00E5113C" w:rsidRDefault="008E1AEB" w:rsidP="008E1AEB">
      <w:pPr>
        <w:pStyle w:val="ListParagraph"/>
        <w:rPr>
          <w:sz w:val="28"/>
          <w:szCs w:val="28"/>
        </w:rPr>
      </w:pPr>
    </w:p>
    <w:p w14:paraId="384EF0CF" w14:textId="29144DC6" w:rsidR="001A0F3D" w:rsidRPr="00E5113C" w:rsidRDefault="00A10374" w:rsidP="009708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66F3">
        <w:rPr>
          <w:b/>
          <w:sz w:val="28"/>
          <w:szCs w:val="28"/>
        </w:rPr>
        <w:t>Ours is a hybrid plan</w:t>
      </w:r>
      <w:r w:rsidRPr="00E5113C">
        <w:rPr>
          <w:sz w:val="28"/>
          <w:szCs w:val="28"/>
        </w:rPr>
        <w:t xml:space="preserve"> consist</w:t>
      </w:r>
      <w:r w:rsidR="00855EBB" w:rsidRPr="00E5113C">
        <w:rPr>
          <w:sz w:val="28"/>
          <w:szCs w:val="28"/>
        </w:rPr>
        <w:t>ing</w:t>
      </w:r>
      <w:r w:rsidR="00A7124E" w:rsidRPr="00E5113C">
        <w:rPr>
          <w:sz w:val="28"/>
          <w:szCs w:val="28"/>
        </w:rPr>
        <w:t xml:space="preserve"> of </w:t>
      </w:r>
      <w:r w:rsidRPr="00E5113C">
        <w:rPr>
          <w:sz w:val="28"/>
          <w:szCs w:val="28"/>
        </w:rPr>
        <w:t xml:space="preserve">two components: the </w:t>
      </w:r>
      <w:r w:rsidR="00A7124E" w:rsidRPr="005466F3">
        <w:rPr>
          <w:b/>
          <w:sz w:val="28"/>
          <w:szCs w:val="28"/>
        </w:rPr>
        <w:t>M</w:t>
      </w:r>
      <w:r w:rsidRPr="005466F3">
        <w:rPr>
          <w:b/>
          <w:sz w:val="28"/>
          <w:szCs w:val="28"/>
        </w:rPr>
        <w:t>oney Purchase</w:t>
      </w:r>
      <w:r w:rsidRPr="00E5113C">
        <w:rPr>
          <w:sz w:val="28"/>
          <w:szCs w:val="28"/>
        </w:rPr>
        <w:t xml:space="preserve"> Pension and the </w:t>
      </w:r>
      <w:r w:rsidR="00172477" w:rsidRPr="00E5113C">
        <w:rPr>
          <w:sz w:val="28"/>
          <w:szCs w:val="28"/>
        </w:rPr>
        <w:t>S</w:t>
      </w:r>
      <w:r w:rsidRPr="00E5113C">
        <w:rPr>
          <w:sz w:val="28"/>
          <w:szCs w:val="28"/>
        </w:rPr>
        <w:t xml:space="preserve">upplemental (if necessary) to reach the </w:t>
      </w:r>
      <w:r w:rsidRPr="005466F3">
        <w:rPr>
          <w:b/>
          <w:sz w:val="28"/>
          <w:szCs w:val="28"/>
        </w:rPr>
        <w:t xml:space="preserve">Minimum Guaranteed Benefit </w:t>
      </w:r>
      <w:r w:rsidRPr="00E5113C">
        <w:rPr>
          <w:sz w:val="28"/>
          <w:szCs w:val="28"/>
        </w:rPr>
        <w:t xml:space="preserve">– </w:t>
      </w:r>
      <w:r w:rsidR="00CF46C4">
        <w:rPr>
          <w:sz w:val="28"/>
          <w:szCs w:val="28"/>
        </w:rPr>
        <w:t>at least</w:t>
      </w:r>
      <w:r w:rsidRPr="00E5113C">
        <w:rPr>
          <w:sz w:val="28"/>
          <w:szCs w:val="28"/>
        </w:rPr>
        <w:t xml:space="preserve"> a </w:t>
      </w:r>
      <w:r w:rsidR="00172477" w:rsidRPr="00E5113C">
        <w:rPr>
          <w:sz w:val="28"/>
          <w:szCs w:val="28"/>
        </w:rPr>
        <w:t>D</w:t>
      </w:r>
      <w:r w:rsidR="009708FF" w:rsidRPr="00E5113C">
        <w:rPr>
          <w:sz w:val="28"/>
          <w:szCs w:val="28"/>
        </w:rPr>
        <w:t xml:space="preserve">efined </w:t>
      </w:r>
      <w:r w:rsidR="00172477" w:rsidRPr="00E5113C">
        <w:rPr>
          <w:sz w:val="28"/>
          <w:szCs w:val="28"/>
        </w:rPr>
        <w:t>B</w:t>
      </w:r>
      <w:r w:rsidR="009708FF" w:rsidRPr="00E5113C">
        <w:rPr>
          <w:sz w:val="28"/>
          <w:szCs w:val="28"/>
        </w:rPr>
        <w:t xml:space="preserve">enefit </w:t>
      </w:r>
      <w:r w:rsidR="00172477" w:rsidRPr="00E5113C">
        <w:rPr>
          <w:sz w:val="28"/>
          <w:szCs w:val="28"/>
        </w:rPr>
        <w:t>P</w:t>
      </w:r>
      <w:r w:rsidR="009708FF" w:rsidRPr="00E5113C">
        <w:rPr>
          <w:sz w:val="28"/>
          <w:szCs w:val="28"/>
        </w:rPr>
        <w:t xml:space="preserve">ension. It also allows for Additional Voluntary Contributions. </w:t>
      </w:r>
    </w:p>
    <w:p w14:paraId="47790825" w14:textId="57A9CFEA" w:rsidR="00E0524B" w:rsidRPr="00E5113C" w:rsidRDefault="005466F3" w:rsidP="001A0F3D">
      <w:pPr>
        <w:pStyle w:val="ListParagraph"/>
        <w:rPr>
          <w:sz w:val="28"/>
          <w:szCs w:val="28"/>
        </w:rPr>
      </w:pPr>
      <w:r w:rsidRPr="005466F3">
        <w:rPr>
          <w:b/>
          <w:bCs/>
          <w:sz w:val="28"/>
          <w:szCs w:val="28"/>
        </w:rPr>
        <w:t xml:space="preserve">The </w:t>
      </w:r>
      <w:r w:rsidR="009708FF" w:rsidRPr="005466F3">
        <w:rPr>
          <w:b/>
          <w:sz w:val="28"/>
          <w:szCs w:val="28"/>
        </w:rPr>
        <w:t xml:space="preserve">UPP is strictly a </w:t>
      </w:r>
      <w:r w:rsidR="00172477" w:rsidRPr="005466F3">
        <w:rPr>
          <w:b/>
          <w:sz w:val="28"/>
          <w:szCs w:val="28"/>
        </w:rPr>
        <w:t>D</w:t>
      </w:r>
      <w:r w:rsidR="009708FF" w:rsidRPr="005466F3">
        <w:rPr>
          <w:b/>
          <w:sz w:val="28"/>
          <w:szCs w:val="28"/>
        </w:rPr>
        <w:t xml:space="preserve">efined </w:t>
      </w:r>
      <w:r w:rsidR="00172477" w:rsidRPr="005466F3">
        <w:rPr>
          <w:b/>
          <w:sz w:val="28"/>
          <w:szCs w:val="28"/>
        </w:rPr>
        <w:t>B</w:t>
      </w:r>
      <w:r w:rsidR="009708FF" w:rsidRPr="005466F3">
        <w:rPr>
          <w:b/>
          <w:sz w:val="28"/>
          <w:szCs w:val="28"/>
        </w:rPr>
        <w:t xml:space="preserve">enefit </w:t>
      </w:r>
      <w:r w:rsidR="00172477" w:rsidRPr="005466F3">
        <w:rPr>
          <w:b/>
          <w:sz w:val="28"/>
          <w:szCs w:val="28"/>
        </w:rPr>
        <w:t>P</w:t>
      </w:r>
      <w:r w:rsidR="009708FF" w:rsidRPr="005466F3">
        <w:rPr>
          <w:b/>
          <w:sz w:val="28"/>
          <w:szCs w:val="28"/>
        </w:rPr>
        <w:t xml:space="preserve">ension </w:t>
      </w:r>
      <w:r w:rsidR="00172477" w:rsidRPr="005466F3">
        <w:rPr>
          <w:b/>
          <w:sz w:val="28"/>
          <w:szCs w:val="28"/>
        </w:rPr>
        <w:t>P</w:t>
      </w:r>
      <w:r w:rsidR="009708FF" w:rsidRPr="005466F3">
        <w:rPr>
          <w:b/>
          <w:sz w:val="28"/>
          <w:szCs w:val="28"/>
        </w:rPr>
        <w:t>lan</w:t>
      </w:r>
      <w:r w:rsidR="009708FF" w:rsidRPr="00E5113C">
        <w:rPr>
          <w:sz w:val="28"/>
          <w:szCs w:val="28"/>
        </w:rPr>
        <w:t>; Additional Voluntary Contributions are not allowed.</w:t>
      </w:r>
      <w:r w:rsidR="00A7124E" w:rsidRPr="00E5113C">
        <w:rPr>
          <w:sz w:val="28"/>
          <w:szCs w:val="28"/>
        </w:rPr>
        <w:t xml:space="preserve"> </w:t>
      </w:r>
    </w:p>
    <w:p w14:paraId="75FA4AD1" w14:textId="60D7A756" w:rsidR="00A63FA5" w:rsidRPr="00E5113C" w:rsidRDefault="00E5113C" w:rsidP="00A63FA5">
      <w:pPr>
        <w:rPr>
          <w:sz w:val="28"/>
          <w:szCs w:val="28"/>
        </w:rPr>
      </w:pPr>
      <w:r w:rsidRPr="00E5113C">
        <w:rPr>
          <w:b/>
          <w:sz w:val="28"/>
          <w:szCs w:val="28"/>
        </w:rPr>
        <w:t>The</w:t>
      </w:r>
      <w:r w:rsidR="005778C6" w:rsidRPr="00E5113C">
        <w:rPr>
          <w:b/>
          <w:sz w:val="28"/>
          <w:szCs w:val="28"/>
        </w:rPr>
        <w:t xml:space="preserve"> Sub-committee’s goal</w:t>
      </w:r>
      <w:r w:rsidR="005778C6" w:rsidRPr="00E5113C">
        <w:rPr>
          <w:sz w:val="28"/>
          <w:szCs w:val="28"/>
        </w:rPr>
        <w:t xml:space="preserve"> and gui</w:t>
      </w:r>
      <w:r w:rsidR="00A63FA5" w:rsidRPr="00E5113C">
        <w:rPr>
          <w:sz w:val="28"/>
          <w:szCs w:val="28"/>
        </w:rPr>
        <w:t>ding principles for the project</w:t>
      </w:r>
      <w:r>
        <w:rPr>
          <w:sz w:val="28"/>
          <w:szCs w:val="28"/>
        </w:rPr>
        <w:t xml:space="preserve"> were</w:t>
      </w:r>
      <w:r w:rsidR="00A63FA5" w:rsidRPr="00E5113C">
        <w:rPr>
          <w:sz w:val="28"/>
          <w:szCs w:val="28"/>
        </w:rPr>
        <w:t xml:space="preserve"> </w:t>
      </w:r>
      <w:r w:rsidR="00211B89">
        <w:rPr>
          <w:sz w:val="28"/>
          <w:szCs w:val="28"/>
        </w:rPr>
        <w:t xml:space="preserve">established: </w:t>
      </w:r>
      <w:r w:rsidR="00A63FA5" w:rsidRPr="00E5113C">
        <w:rPr>
          <w:sz w:val="28"/>
          <w:szCs w:val="28"/>
        </w:rPr>
        <w:t xml:space="preserve">to </w:t>
      </w:r>
      <w:r w:rsidR="00AD0E6A">
        <w:rPr>
          <w:sz w:val="28"/>
          <w:szCs w:val="28"/>
        </w:rPr>
        <w:t xml:space="preserve">analyze </w:t>
      </w:r>
      <w:r w:rsidR="00AC7CAE">
        <w:rPr>
          <w:sz w:val="28"/>
          <w:szCs w:val="28"/>
        </w:rPr>
        <w:t>our</w:t>
      </w:r>
      <w:r w:rsidR="00A63FA5" w:rsidRPr="00E5113C">
        <w:rPr>
          <w:sz w:val="28"/>
          <w:szCs w:val="28"/>
        </w:rPr>
        <w:t xml:space="preserve"> pension plan versus the opportunity (UPP) and assess what the stakeholders might lose </w:t>
      </w:r>
      <w:r w:rsidR="00663A00">
        <w:rPr>
          <w:sz w:val="28"/>
          <w:szCs w:val="28"/>
        </w:rPr>
        <w:t>or</w:t>
      </w:r>
      <w:r w:rsidR="00A63FA5" w:rsidRPr="00E5113C">
        <w:rPr>
          <w:sz w:val="28"/>
          <w:szCs w:val="28"/>
        </w:rPr>
        <w:t xml:space="preserve"> gain</w:t>
      </w:r>
      <w:r w:rsidR="00663A00">
        <w:rPr>
          <w:sz w:val="28"/>
          <w:szCs w:val="28"/>
        </w:rPr>
        <w:t xml:space="preserve"> in the move</w:t>
      </w:r>
      <w:r w:rsidR="00A63FA5" w:rsidRPr="00E5113C">
        <w:rPr>
          <w:sz w:val="28"/>
          <w:szCs w:val="28"/>
        </w:rPr>
        <w:t xml:space="preserve">. </w:t>
      </w:r>
    </w:p>
    <w:p w14:paraId="2C9B1941" w14:textId="5BF04A06" w:rsidR="00A63FA5" w:rsidRPr="00E5113C" w:rsidRDefault="00E5113C" w:rsidP="00A63FA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At the s</w:t>
      </w:r>
      <w:r w:rsidR="00157442" w:rsidRPr="00E5113C">
        <w:rPr>
          <w:b/>
          <w:sz w:val="28"/>
          <w:szCs w:val="28"/>
        </w:rPr>
        <w:t xml:space="preserve">econd </w:t>
      </w:r>
      <w:r>
        <w:rPr>
          <w:b/>
          <w:sz w:val="28"/>
          <w:szCs w:val="28"/>
        </w:rPr>
        <w:t>m</w:t>
      </w:r>
      <w:r w:rsidR="00157442" w:rsidRPr="00E5113C">
        <w:rPr>
          <w:b/>
          <w:sz w:val="28"/>
          <w:szCs w:val="28"/>
        </w:rPr>
        <w:t>eeting</w:t>
      </w:r>
      <w:r>
        <w:rPr>
          <w:b/>
          <w:sz w:val="28"/>
          <w:szCs w:val="28"/>
        </w:rPr>
        <w:t xml:space="preserve"> (</w:t>
      </w:r>
      <w:r w:rsidR="00A63FA5" w:rsidRPr="00E5113C">
        <w:rPr>
          <w:sz w:val="28"/>
          <w:szCs w:val="28"/>
        </w:rPr>
        <w:t>Septe</w:t>
      </w:r>
      <w:r w:rsidR="00157442" w:rsidRPr="00E5113C">
        <w:rPr>
          <w:sz w:val="28"/>
          <w:szCs w:val="28"/>
        </w:rPr>
        <w:t>mber 12, 2023</w:t>
      </w:r>
      <w:r>
        <w:rPr>
          <w:sz w:val="28"/>
          <w:szCs w:val="28"/>
        </w:rPr>
        <w:t>)</w:t>
      </w:r>
      <w:r w:rsidR="00157442" w:rsidRPr="00E5113C">
        <w:rPr>
          <w:sz w:val="28"/>
          <w:szCs w:val="28"/>
        </w:rPr>
        <w:t xml:space="preserve">, </w:t>
      </w:r>
      <w:r>
        <w:rPr>
          <w:sz w:val="28"/>
          <w:szCs w:val="28"/>
        </w:rPr>
        <w:t>w</w:t>
      </w:r>
      <w:r w:rsidR="00157442" w:rsidRPr="00E5113C">
        <w:rPr>
          <w:sz w:val="28"/>
          <w:szCs w:val="28"/>
        </w:rPr>
        <w:t>e</w:t>
      </w:r>
      <w:r w:rsidR="00A63FA5" w:rsidRPr="00E5113C">
        <w:rPr>
          <w:sz w:val="28"/>
          <w:szCs w:val="28"/>
        </w:rPr>
        <w:t xml:space="preserve"> discussed </w:t>
      </w:r>
      <w:r w:rsidR="00211B89">
        <w:rPr>
          <w:sz w:val="28"/>
          <w:szCs w:val="28"/>
        </w:rPr>
        <w:t>and allocated tasks</w:t>
      </w:r>
      <w:r w:rsidR="00815F20">
        <w:rPr>
          <w:sz w:val="28"/>
          <w:szCs w:val="28"/>
        </w:rPr>
        <w:t>:</w:t>
      </w:r>
      <w:r w:rsidR="00211B89">
        <w:rPr>
          <w:sz w:val="28"/>
          <w:szCs w:val="28"/>
        </w:rPr>
        <w:t xml:space="preserve"> </w:t>
      </w:r>
      <w:r w:rsidR="00A63FA5" w:rsidRPr="00E5113C">
        <w:rPr>
          <w:sz w:val="28"/>
          <w:szCs w:val="28"/>
        </w:rPr>
        <w:t>our subcommittee terms of reference (Heisz</w:t>
      </w:r>
      <w:r w:rsidR="00815F20">
        <w:rPr>
          <w:sz w:val="28"/>
          <w:szCs w:val="28"/>
        </w:rPr>
        <w:t>/</w:t>
      </w:r>
      <w:proofErr w:type="spellStart"/>
      <w:r w:rsidR="00815F20">
        <w:rPr>
          <w:sz w:val="28"/>
          <w:szCs w:val="28"/>
        </w:rPr>
        <w:t>Lanoszka</w:t>
      </w:r>
      <w:proofErr w:type="spellEnd"/>
      <w:r w:rsidR="00A63FA5" w:rsidRPr="00E5113C">
        <w:rPr>
          <w:sz w:val="28"/>
          <w:szCs w:val="28"/>
        </w:rPr>
        <w:t>), governance analysis of UPP vs U of Windsor (Yeung), and actuarial s</w:t>
      </w:r>
      <w:r w:rsidR="00157442" w:rsidRPr="00E5113C">
        <w:rPr>
          <w:sz w:val="28"/>
          <w:szCs w:val="28"/>
        </w:rPr>
        <w:t xml:space="preserve">upport for the committee’s </w:t>
      </w:r>
      <w:r w:rsidR="00F26959">
        <w:rPr>
          <w:sz w:val="28"/>
          <w:szCs w:val="28"/>
        </w:rPr>
        <w:t xml:space="preserve">cost/benefit analysis and </w:t>
      </w:r>
      <w:r w:rsidR="00211B89">
        <w:rPr>
          <w:sz w:val="28"/>
          <w:szCs w:val="28"/>
        </w:rPr>
        <w:t xml:space="preserve">assessment </w:t>
      </w:r>
      <w:r w:rsidR="00A63FA5" w:rsidRPr="00E5113C">
        <w:rPr>
          <w:sz w:val="28"/>
          <w:szCs w:val="28"/>
        </w:rPr>
        <w:t xml:space="preserve">(Heisz/Grondin). </w:t>
      </w:r>
    </w:p>
    <w:p w14:paraId="77ABA97B" w14:textId="77777777" w:rsidR="00072208" w:rsidRDefault="00E5113C" w:rsidP="00B642D0">
      <w:pPr>
        <w:rPr>
          <w:sz w:val="28"/>
          <w:szCs w:val="28"/>
        </w:rPr>
      </w:pPr>
      <w:r>
        <w:rPr>
          <w:b/>
          <w:sz w:val="28"/>
          <w:szCs w:val="28"/>
        </w:rPr>
        <w:t>At the t</w:t>
      </w:r>
      <w:r w:rsidR="00157442" w:rsidRPr="00440537">
        <w:rPr>
          <w:b/>
          <w:sz w:val="28"/>
          <w:szCs w:val="28"/>
        </w:rPr>
        <w:t xml:space="preserve">hird </w:t>
      </w:r>
      <w:r>
        <w:rPr>
          <w:b/>
          <w:sz w:val="28"/>
          <w:szCs w:val="28"/>
        </w:rPr>
        <w:t>m</w:t>
      </w:r>
      <w:r w:rsidR="00157442" w:rsidRPr="00440537">
        <w:rPr>
          <w:b/>
          <w:sz w:val="28"/>
          <w:szCs w:val="28"/>
        </w:rPr>
        <w:t>eeting</w:t>
      </w:r>
      <w:r w:rsidR="00157442" w:rsidRPr="004405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57442" w:rsidRPr="00440537">
        <w:rPr>
          <w:sz w:val="28"/>
          <w:szCs w:val="28"/>
        </w:rPr>
        <w:t>Friday, October 6, 2023</w:t>
      </w:r>
      <w:r>
        <w:rPr>
          <w:sz w:val="28"/>
          <w:szCs w:val="28"/>
        </w:rPr>
        <w:t>),</w:t>
      </w:r>
      <w:r w:rsidR="000A6143" w:rsidRPr="00E5113C">
        <w:rPr>
          <w:sz w:val="28"/>
          <w:szCs w:val="28"/>
        </w:rPr>
        <w:t xml:space="preserve"> we reviewed and compared </w:t>
      </w:r>
      <w:r w:rsidR="00072208" w:rsidRPr="00072208">
        <w:rPr>
          <w:sz w:val="28"/>
          <w:szCs w:val="28"/>
        </w:rPr>
        <w:t xml:space="preserve">the UPP Service and Operations </w:t>
      </w:r>
      <w:r w:rsidR="000A6143" w:rsidRPr="00E5113C">
        <w:rPr>
          <w:sz w:val="28"/>
          <w:szCs w:val="28"/>
        </w:rPr>
        <w:t xml:space="preserve">to those at Windsor, with presentations from Mr. Yeung </w:t>
      </w:r>
      <w:r w:rsidR="00B63FBD" w:rsidRPr="00E5113C">
        <w:rPr>
          <w:sz w:val="28"/>
          <w:szCs w:val="28"/>
        </w:rPr>
        <w:t xml:space="preserve">(on UPP) </w:t>
      </w:r>
      <w:r w:rsidR="000A6143" w:rsidRPr="00E5113C">
        <w:rPr>
          <w:sz w:val="28"/>
          <w:szCs w:val="28"/>
        </w:rPr>
        <w:t>and Ms. Paglione</w:t>
      </w:r>
      <w:r w:rsidR="00B63FBD" w:rsidRPr="00E5113C">
        <w:rPr>
          <w:sz w:val="28"/>
          <w:szCs w:val="28"/>
        </w:rPr>
        <w:t xml:space="preserve"> (on Windsor)</w:t>
      </w:r>
      <w:r w:rsidR="000A6143" w:rsidRPr="00E5113C">
        <w:rPr>
          <w:sz w:val="28"/>
          <w:szCs w:val="28"/>
        </w:rPr>
        <w:t xml:space="preserve">. </w:t>
      </w:r>
    </w:p>
    <w:p w14:paraId="52E7106A" w14:textId="0F91C13C" w:rsidR="006B6A31" w:rsidRPr="00B642D0" w:rsidRDefault="00595D7C" w:rsidP="00B642D0">
      <w:pPr>
        <w:rPr>
          <w:sz w:val="28"/>
          <w:szCs w:val="28"/>
        </w:rPr>
      </w:pPr>
      <w:r w:rsidRPr="00B642D0">
        <w:rPr>
          <w:sz w:val="28"/>
          <w:szCs w:val="28"/>
        </w:rPr>
        <w:t>The UPP member service mode</w:t>
      </w:r>
      <w:r w:rsidR="00B642D0" w:rsidRPr="00B642D0">
        <w:rPr>
          <w:sz w:val="28"/>
          <w:szCs w:val="28"/>
        </w:rPr>
        <w:t>l</w:t>
      </w:r>
      <w:r w:rsidRPr="00B642D0">
        <w:rPr>
          <w:sz w:val="28"/>
          <w:szCs w:val="28"/>
        </w:rPr>
        <w:t xml:space="preserve"> </w:t>
      </w:r>
      <w:r w:rsidR="00B63FBD" w:rsidRPr="00B642D0">
        <w:rPr>
          <w:sz w:val="28"/>
          <w:szCs w:val="28"/>
        </w:rPr>
        <w:t>indicate</w:t>
      </w:r>
      <w:r w:rsidR="002A4737" w:rsidRPr="00B642D0">
        <w:rPr>
          <w:sz w:val="28"/>
          <w:szCs w:val="28"/>
        </w:rPr>
        <w:t>d</w:t>
      </w:r>
      <w:r w:rsidR="00B63FBD" w:rsidRPr="00B642D0">
        <w:rPr>
          <w:sz w:val="28"/>
          <w:szCs w:val="28"/>
        </w:rPr>
        <w:t xml:space="preserve"> </w:t>
      </w:r>
      <w:r w:rsidR="00A75610" w:rsidRPr="00B642D0">
        <w:rPr>
          <w:sz w:val="28"/>
          <w:szCs w:val="28"/>
        </w:rPr>
        <w:t xml:space="preserve">2 </w:t>
      </w:r>
      <w:r w:rsidR="00B63FBD" w:rsidRPr="00B642D0">
        <w:rPr>
          <w:sz w:val="28"/>
          <w:szCs w:val="28"/>
        </w:rPr>
        <w:t xml:space="preserve">primary channels and </w:t>
      </w:r>
      <w:r w:rsidR="00A75610" w:rsidRPr="00B642D0">
        <w:rPr>
          <w:sz w:val="28"/>
          <w:szCs w:val="28"/>
        </w:rPr>
        <w:t xml:space="preserve">6 </w:t>
      </w:r>
      <w:r w:rsidR="00B63FBD" w:rsidRPr="00B642D0">
        <w:rPr>
          <w:sz w:val="28"/>
          <w:szCs w:val="28"/>
        </w:rPr>
        <w:t>limited secondary channels</w:t>
      </w:r>
      <w:r w:rsidR="00AD0E6A">
        <w:rPr>
          <w:sz w:val="28"/>
          <w:szCs w:val="28"/>
        </w:rPr>
        <w:t>, with in-person appointment as last resort</w:t>
      </w:r>
      <w:r w:rsidR="00A75610" w:rsidRPr="00B642D0">
        <w:rPr>
          <w:sz w:val="28"/>
          <w:szCs w:val="28"/>
        </w:rPr>
        <w:t xml:space="preserve">. </w:t>
      </w:r>
    </w:p>
    <w:p w14:paraId="39653878" w14:textId="77777777" w:rsidR="001B5DFA" w:rsidRPr="00B642D0" w:rsidRDefault="00A75610" w:rsidP="00B642D0">
      <w:pPr>
        <w:rPr>
          <w:sz w:val="28"/>
          <w:szCs w:val="28"/>
        </w:rPr>
      </w:pPr>
      <w:r w:rsidRPr="00B642D0">
        <w:rPr>
          <w:sz w:val="28"/>
          <w:szCs w:val="28"/>
        </w:rPr>
        <w:t xml:space="preserve">At the University of Windsor, in-person appointments were routine until COVID forced </w:t>
      </w:r>
      <w:r w:rsidR="00E01A15" w:rsidRPr="00B642D0">
        <w:rPr>
          <w:sz w:val="28"/>
          <w:szCs w:val="28"/>
        </w:rPr>
        <w:t>participants to remote (Teams) meetings.</w:t>
      </w:r>
    </w:p>
    <w:p w14:paraId="5AC58652" w14:textId="71AE5842" w:rsidR="00F95E3F" w:rsidRPr="00B642D0" w:rsidRDefault="000C0B17" w:rsidP="00B642D0">
      <w:pPr>
        <w:rPr>
          <w:sz w:val="28"/>
          <w:szCs w:val="28"/>
        </w:rPr>
      </w:pPr>
      <w:r>
        <w:rPr>
          <w:sz w:val="28"/>
          <w:szCs w:val="28"/>
        </w:rPr>
        <w:t xml:space="preserve">Regarding the UPP governance, </w:t>
      </w:r>
      <w:r w:rsidR="00B642D0" w:rsidRPr="00B642D0">
        <w:rPr>
          <w:sz w:val="28"/>
          <w:szCs w:val="28"/>
        </w:rPr>
        <w:t xml:space="preserve">Mr. Yeung </w:t>
      </w:r>
      <w:r w:rsidR="00B642D0">
        <w:rPr>
          <w:sz w:val="28"/>
          <w:szCs w:val="28"/>
        </w:rPr>
        <w:t xml:space="preserve">circulated </w:t>
      </w:r>
      <w:r w:rsidR="00454025">
        <w:rPr>
          <w:sz w:val="28"/>
          <w:szCs w:val="28"/>
        </w:rPr>
        <w:t xml:space="preserve">his </w:t>
      </w:r>
      <w:r w:rsidR="00B642D0">
        <w:rPr>
          <w:sz w:val="28"/>
          <w:szCs w:val="28"/>
        </w:rPr>
        <w:t>q</w:t>
      </w:r>
      <w:r w:rsidR="00E01A15" w:rsidRPr="00B642D0">
        <w:rPr>
          <w:sz w:val="28"/>
          <w:szCs w:val="28"/>
        </w:rPr>
        <w:t xml:space="preserve">uestions to UPP </w:t>
      </w:r>
      <w:r w:rsidR="00B642D0">
        <w:rPr>
          <w:sz w:val="28"/>
          <w:szCs w:val="28"/>
        </w:rPr>
        <w:t>for</w:t>
      </w:r>
      <w:r>
        <w:rPr>
          <w:sz w:val="28"/>
          <w:szCs w:val="28"/>
        </w:rPr>
        <w:t xml:space="preserve"> us to supplement </w:t>
      </w:r>
      <w:r w:rsidR="00E01A15" w:rsidRPr="00B642D0">
        <w:rPr>
          <w:sz w:val="28"/>
          <w:szCs w:val="28"/>
        </w:rPr>
        <w:t>or amend.</w:t>
      </w:r>
    </w:p>
    <w:p w14:paraId="1913F6FB" w14:textId="5F4F72DE" w:rsidR="001B5DFA" w:rsidRPr="00440537" w:rsidRDefault="007F72C1" w:rsidP="000C0B17">
      <w:pPr>
        <w:rPr>
          <w:sz w:val="28"/>
          <w:szCs w:val="28"/>
        </w:rPr>
      </w:pPr>
      <w:r>
        <w:rPr>
          <w:b/>
          <w:sz w:val="28"/>
          <w:szCs w:val="28"/>
        </w:rPr>
        <w:t>Visit of the</w:t>
      </w:r>
      <w:r w:rsidR="001B5DFA" w:rsidRPr="00440537">
        <w:rPr>
          <w:b/>
          <w:sz w:val="28"/>
          <w:szCs w:val="28"/>
        </w:rPr>
        <w:t xml:space="preserve"> UPP</w:t>
      </w:r>
      <w:r>
        <w:rPr>
          <w:b/>
          <w:sz w:val="28"/>
          <w:szCs w:val="28"/>
        </w:rPr>
        <w:t xml:space="preserve"> te</w:t>
      </w:r>
      <w:r w:rsidR="000C0B17">
        <w:rPr>
          <w:b/>
          <w:sz w:val="28"/>
          <w:szCs w:val="28"/>
        </w:rPr>
        <w:t>am</w:t>
      </w:r>
      <w:r>
        <w:rPr>
          <w:b/>
          <w:sz w:val="28"/>
          <w:szCs w:val="28"/>
        </w:rPr>
        <w:t xml:space="preserve"> to Windsor (</w:t>
      </w:r>
      <w:r w:rsidR="001B5DFA" w:rsidRPr="00440537">
        <w:rPr>
          <w:sz w:val="28"/>
          <w:szCs w:val="28"/>
        </w:rPr>
        <w:t>Friday, October 27, 2023</w:t>
      </w:r>
      <w:r>
        <w:rPr>
          <w:sz w:val="28"/>
          <w:szCs w:val="28"/>
        </w:rPr>
        <w:t>)</w:t>
      </w:r>
      <w:r w:rsidR="000C0B17">
        <w:rPr>
          <w:sz w:val="28"/>
          <w:szCs w:val="28"/>
        </w:rPr>
        <w:t>.</w:t>
      </w:r>
      <w:r w:rsidR="001B5DFA" w:rsidRPr="00440537">
        <w:rPr>
          <w:sz w:val="28"/>
          <w:szCs w:val="28"/>
        </w:rPr>
        <w:t xml:space="preserve"> </w:t>
      </w:r>
    </w:p>
    <w:p w14:paraId="34FB21B1" w14:textId="393F6C53" w:rsidR="001B5DFA" w:rsidRPr="00440537" w:rsidRDefault="00072208" w:rsidP="000C0B1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1B5DFA" w:rsidRPr="00440537">
        <w:rPr>
          <w:sz w:val="28"/>
          <w:szCs w:val="28"/>
        </w:rPr>
        <w:t xml:space="preserve">he UPP team, including the UPP President and CEO Barbara </w:t>
      </w:r>
      <w:proofErr w:type="spellStart"/>
      <w:r w:rsidR="001B5DFA" w:rsidRPr="00440537">
        <w:rPr>
          <w:sz w:val="28"/>
          <w:szCs w:val="28"/>
        </w:rPr>
        <w:t>Zvan</w:t>
      </w:r>
      <w:proofErr w:type="spellEnd"/>
      <w:r w:rsidR="001B5DFA" w:rsidRPr="00440537">
        <w:rPr>
          <w:sz w:val="28"/>
          <w:szCs w:val="28"/>
        </w:rPr>
        <w:t xml:space="preserve">, presented their competencies and advantages of the UPP. It was a glowing sales pitch. We asked some questions of concern which were addressed in general terms, but details </w:t>
      </w:r>
      <w:r w:rsidR="00454025">
        <w:rPr>
          <w:sz w:val="28"/>
          <w:szCs w:val="28"/>
        </w:rPr>
        <w:t>required</w:t>
      </w:r>
      <w:r>
        <w:rPr>
          <w:sz w:val="28"/>
          <w:szCs w:val="28"/>
        </w:rPr>
        <w:t xml:space="preserve"> follow-</w:t>
      </w:r>
      <w:r w:rsidR="001B5DFA" w:rsidRPr="00440537">
        <w:rPr>
          <w:sz w:val="28"/>
          <w:szCs w:val="28"/>
        </w:rPr>
        <w:t>up inquiry.</w:t>
      </w:r>
    </w:p>
    <w:p w14:paraId="3D588A2A" w14:textId="3323C307" w:rsidR="00440537" w:rsidRPr="00C53329" w:rsidRDefault="007F72C1" w:rsidP="001437D5">
      <w:pPr>
        <w:rPr>
          <w:sz w:val="28"/>
          <w:szCs w:val="28"/>
        </w:rPr>
      </w:pPr>
      <w:r>
        <w:rPr>
          <w:b/>
          <w:sz w:val="28"/>
          <w:szCs w:val="28"/>
        </w:rPr>
        <w:t>Our</w:t>
      </w:r>
      <w:r w:rsidR="00B205C4">
        <w:rPr>
          <w:b/>
          <w:sz w:val="28"/>
          <w:szCs w:val="28"/>
        </w:rPr>
        <w:t xml:space="preserve"> fourth m</w:t>
      </w:r>
      <w:r w:rsidR="00440537" w:rsidRPr="002C73A1">
        <w:rPr>
          <w:b/>
          <w:sz w:val="28"/>
          <w:szCs w:val="28"/>
        </w:rPr>
        <w:t>eeting</w:t>
      </w:r>
      <w:r w:rsidR="00440537" w:rsidRPr="00A93D3D">
        <w:rPr>
          <w:sz w:val="28"/>
          <w:szCs w:val="28"/>
        </w:rPr>
        <w:t xml:space="preserve"> </w:t>
      </w:r>
      <w:r w:rsidR="00B205C4">
        <w:rPr>
          <w:sz w:val="28"/>
          <w:szCs w:val="28"/>
        </w:rPr>
        <w:t>(</w:t>
      </w:r>
      <w:r w:rsidR="00440537" w:rsidRPr="0012473E">
        <w:rPr>
          <w:sz w:val="28"/>
          <w:szCs w:val="28"/>
        </w:rPr>
        <w:t>Tuesday, December 5, 2023</w:t>
      </w:r>
      <w:r w:rsidR="00B205C4">
        <w:rPr>
          <w:sz w:val="28"/>
          <w:szCs w:val="28"/>
        </w:rPr>
        <w:t>) focused on the</w:t>
      </w:r>
      <w:r w:rsidR="00440537" w:rsidRPr="00B205C4">
        <w:rPr>
          <w:sz w:val="28"/>
          <w:szCs w:val="28"/>
        </w:rPr>
        <w:t xml:space="preserve"> follow-up from the UPP </w:t>
      </w:r>
      <w:r>
        <w:rPr>
          <w:sz w:val="28"/>
          <w:szCs w:val="28"/>
        </w:rPr>
        <w:t xml:space="preserve">visit </w:t>
      </w:r>
      <w:r w:rsidR="00440537" w:rsidRPr="00B205C4">
        <w:rPr>
          <w:sz w:val="28"/>
          <w:szCs w:val="28"/>
        </w:rPr>
        <w:t>(October 27)</w:t>
      </w:r>
      <w:r w:rsidR="00B205C4">
        <w:rPr>
          <w:sz w:val="28"/>
          <w:szCs w:val="28"/>
        </w:rPr>
        <w:t xml:space="preserve">. We </w:t>
      </w:r>
      <w:r w:rsidR="00440537" w:rsidRPr="00B205C4">
        <w:rPr>
          <w:sz w:val="28"/>
          <w:szCs w:val="28"/>
        </w:rPr>
        <w:t>were disappoint</w:t>
      </w:r>
      <w:r w:rsidR="00B205C4">
        <w:rPr>
          <w:sz w:val="28"/>
          <w:szCs w:val="28"/>
        </w:rPr>
        <w:t>ed</w:t>
      </w:r>
      <w:r w:rsidR="00440537" w:rsidRPr="00B205C4">
        <w:rPr>
          <w:sz w:val="28"/>
          <w:szCs w:val="28"/>
        </w:rPr>
        <w:t xml:space="preserve"> that </w:t>
      </w:r>
      <w:r w:rsidR="00454025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follow-up </w:t>
      </w:r>
      <w:r w:rsidR="00454025">
        <w:rPr>
          <w:sz w:val="28"/>
          <w:szCs w:val="28"/>
        </w:rPr>
        <w:t>queries were answered with</w:t>
      </w:r>
      <w:r w:rsidR="00440537" w:rsidRPr="00B205C4">
        <w:rPr>
          <w:sz w:val="28"/>
          <w:szCs w:val="28"/>
        </w:rPr>
        <w:t xml:space="preserve"> marketing information instead of documents. </w:t>
      </w:r>
      <w:r w:rsidR="001437D5">
        <w:rPr>
          <w:sz w:val="28"/>
          <w:szCs w:val="28"/>
        </w:rPr>
        <w:t>Mr. Yeung</w:t>
      </w:r>
      <w:r w:rsidR="00454025">
        <w:rPr>
          <w:sz w:val="28"/>
          <w:szCs w:val="28"/>
        </w:rPr>
        <w:t xml:space="preserve"> managed to ferret out documents,</w:t>
      </w:r>
      <w:r w:rsidR="001437D5">
        <w:rPr>
          <w:sz w:val="28"/>
          <w:szCs w:val="28"/>
        </w:rPr>
        <w:t xml:space="preserve"> summarized the </w:t>
      </w:r>
      <w:r w:rsidR="00440537" w:rsidRPr="001437D5">
        <w:rPr>
          <w:sz w:val="28"/>
          <w:szCs w:val="28"/>
        </w:rPr>
        <w:t>UPP Plan Design and Provisions in comparison to ours</w:t>
      </w:r>
      <w:r w:rsidR="001437D5">
        <w:rPr>
          <w:sz w:val="28"/>
          <w:szCs w:val="28"/>
        </w:rPr>
        <w:t xml:space="preserve"> and outlined the </w:t>
      </w:r>
      <w:r w:rsidR="00440537" w:rsidRPr="00C53329">
        <w:rPr>
          <w:sz w:val="28"/>
          <w:szCs w:val="28"/>
        </w:rPr>
        <w:t>UPP Investment Capabilities and Environmental, Social and Governance Initiatives</w:t>
      </w:r>
      <w:r w:rsidR="00440537">
        <w:rPr>
          <w:sz w:val="28"/>
          <w:szCs w:val="28"/>
        </w:rPr>
        <w:t>.</w:t>
      </w:r>
    </w:p>
    <w:p w14:paraId="01C8C000" w14:textId="65C110E0" w:rsidR="003D5F72" w:rsidRPr="003D5F72" w:rsidRDefault="00AC7CAE" w:rsidP="003D5F72">
      <w:pPr>
        <w:rPr>
          <w:sz w:val="28"/>
          <w:szCs w:val="28"/>
        </w:rPr>
      </w:pPr>
      <w:r>
        <w:rPr>
          <w:b/>
          <w:sz w:val="28"/>
          <w:szCs w:val="28"/>
        </w:rPr>
        <w:t>At our f</w:t>
      </w:r>
      <w:r w:rsidR="003D5F72" w:rsidRPr="00AC7CAE">
        <w:rPr>
          <w:b/>
          <w:sz w:val="28"/>
          <w:szCs w:val="28"/>
        </w:rPr>
        <w:t>ifth/</w:t>
      </w:r>
      <w:r>
        <w:rPr>
          <w:b/>
          <w:sz w:val="28"/>
          <w:szCs w:val="28"/>
        </w:rPr>
        <w:t>f</w:t>
      </w:r>
      <w:r w:rsidR="003D5F72" w:rsidRPr="00AC7CAE">
        <w:rPr>
          <w:b/>
          <w:sz w:val="28"/>
          <w:szCs w:val="28"/>
        </w:rPr>
        <w:t xml:space="preserve">inal </w:t>
      </w:r>
      <w:r>
        <w:rPr>
          <w:b/>
          <w:sz w:val="28"/>
          <w:szCs w:val="28"/>
        </w:rPr>
        <w:t>m</w:t>
      </w:r>
      <w:r w:rsidR="003D5F72" w:rsidRPr="00AC7CAE">
        <w:rPr>
          <w:b/>
          <w:sz w:val="28"/>
          <w:szCs w:val="28"/>
        </w:rPr>
        <w:t>eeting</w:t>
      </w:r>
      <w:r w:rsidR="003D5F72" w:rsidRPr="003D5F72">
        <w:rPr>
          <w:sz w:val="28"/>
          <w:szCs w:val="28"/>
        </w:rPr>
        <w:t xml:space="preserve"> (Tuesday, June 18, 2024)</w:t>
      </w:r>
      <w:r>
        <w:rPr>
          <w:sz w:val="28"/>
          <w:szCs w:val="28"/>
        </w:rPr>
        <w:t xml:space="preserve">, </w:t>
      </w:r>
      <w:r w:rsidR="003D5F72" w:rsidRPr="003D5F72">
        <w:rPr>
          <w:sz w:val="28"/>
          <w:szCs w:val="28"/>
        </w:rPr>
        <w:t xml:space="preserve">Thomas Grondin guided us through </w:t>
      </w:r>
      <w:r w:rsidR="00072208">
        <w:rPr>
          <w:sz w:val="28"/>
          <w:szCs w:val="28"/>
        </w:rPr>
        <w:t xml:space="preserve">his </w:t>
      </w:r>
      <w:r w:rsidR="003D5F72" w:rsidRPr="003D5F72">
        <w:rPr>
          <w:sz w:val="28"/>
          <w:szCs w:val="28"/>
        </w:rPr>
        <w:t>2 summary tables estimating transition costs and valuation from the Windsor Pension Plan to the University Pension Plan. The first table used numbers based on the Mercer assumptions</w:t>
      </w:r>
      <w:r w:rsidR="00FE0107">
        <w:rPr>
          <w:sz w:val="28"/>
          <w:szCs w:val="28"/>
        </w:rPr>
        <w:t xml:space="preserve"> (Brad Duce, Actuary, Mercer [</w:t>
      </w:r>
      <w:r w:rsidR="00815F20">
        <w:rPr>
          <w:sz w:val="28"/>
          <w:szCs w:val="28"/>
        </w:rPr>
        <w:t xml:space="preserve">was available </w:t>
      </w:r>
      <w:r w:rsidR="00FE0107">
        <w:rPr>
          <w:sz w:val="28"/>
          <w:szCs w:val="28"/>
        </w:rPr>
        <w:t>online])</w:t>
      </w:r>
      <w:r w:rsidR="003D5F72" w:rsidRPr="003D5F72">
        <w:rPr>
          <w:sz w:val="28"/>
          <w:szCs w:val="28"/>
        </w:rPr>
        <w:t>.</w:t>
      </w:r>
      <w:r w:rsidR="00F26959">
        <w:rPr>
          <w:sz w:val="28"/>
          <w:szCs w:val="28"/>
        </w:rPr>
        <w:t xml:space="preserve"> The second table was based on </w:t>
      </w:r>
      <w:r w:rsidR="003D5F72" w:rsidRPr="003D5F72">
        <w:rPr>
          <w:sz w:val="28"/>
          <w:szCs w:val="28"/>
        </w:rPr>
        <w:t xml:space="preserve">Grondin’s assumptions. </w:t>
      </w:r>
    </w:p>
    <w:p w14:paraId="0D7A7D4B" w14:textId="77777777" w:rsidR="003D5F72" w:rsidRPr="003D5F72" w:rsidRDefault="003D5F72" w:rsidP="003D5F72">
      <w:pPr>
        <w:rPr>
          <w:sz w:val="28"/>
          <w:szCs w:val="28"/>
        </w:rPr>
      </w:pPr>
      <w:r w:rsidRPr="003D5F72">
        <w:rPr>
          <w:sz w:val="28"/>
          <w:szCs w:val="28"/>
        </w:rPr>
        <w:lastRenderedPageBreak/>
        <w:t>Whichever assumptions one makes, it would require employee increase in contributions to move to a richer plan. Since there would be some increases and some decreases in benefits, this would not be a pure loss.</w:t>
      </w:r>
    </w:p>
    <w:p w14:paraId="2F25700E" w14:textId="384EC00B" w:rsidR="003D5F72" w:rsidRPr="003D5F72" w:rsidRDefault="003D5F72" w:rsidP="003D5F72">
      <w:pPr>
        <w:rPr>
          <w:sz w:val="28"/>
          <w:szCs w:val="28"/>
        </w:rPr>
      </w:pPr>
      <w:r w:rsidRPr="003D5F72">
        <w:rPr>
          <w:sz w:val="28"/>
          <w:szCs w:val="28"/>
        </w:rPr>
        <w:t xml:space="preserve">Further discussion emphasized two points. First, </w:t>
      </w:r>
      <w:r w:rsidR="004829C9">
        <w:rPr>
          <w:sz w:val="28"/>
          <w:szCs w:val="28"/>
        </w:rPr>
        <w:t xml:space="preserve">there </w:t>
      </w:r>
      <w:r w:rsidRPr="003D5F72">
        <w:rPr>
          <w:sz w:val="28"/>
          <w:szCs w:val="28"/>
        </w:rPr>
        <w:t xml:space="preserve">was general agreement among the WUFA and WURA representatives that the loss of the hybrid structure </w:t>
      </w:r>
      <w:r w:rsidR="004829C9">
        <w:rPr>
          <w:sz w:val="28"/>
          <w:szCs w:val="28"/>
        </w:rPr>
        <w:t xml:space="preserve">with its </w:t>
      </w:r>
      <w:r w:rsidR="004829C9" w:rsidRPr="004829C9">
        <w:rPr>
          <w:sz w:val="28"/>
          <w:szCs w:val="28"/>
        </w:rPr>
        <w:t xml:space="preserve">money-purchase component </w:t>
      </w:r>
      <w:r w:rsidR="00765FA9">
        <w:rPr>
          <w:sz w:val="28"/>
          <w:szCs w:val="28"/>
        </w:rPr>
        <w:t>(</w:t>
      </w:r>
      <w:r w:rsidR="00765FA9" w:rsidRPr="00765FA9">
        <w:rPr>
          <w:sz w:val="28"/>
          <w:szCs w:val="28"/>
        </w:rPr>
        <w:t>a</w:t>
      </w:r>
      <w:r w:rsidR="00765FA9">
        <w:rPr>
          <w:sz w:val="28"/>
          <w:szCs w:val="28"/>
        </w:rPr>
        <w:t>n</w:t>
      </w:r>
      <w:r w:rsidR="00765FA9" w:rsidRPr="00765FA9">
        <w:rPr>
          <w:sz w:val="28"/>
          <w:szCs w:val="28"/>
        </w:rPr>
        <w:t xml:space="preserve"> additional benefit</w:t>
      </w:r>
      <w:r w:rsidR="002D518D">
        <w:rPr>
          <w:sz w:val="28"/>
          <w:szCs w:val="28"/>
        </w:rPr>
        <w:t xml:space="preserve"> to the retiree</w:t>
      </w:r>
      <w:r w:rsidR="00F47551">
        <w:rPr>
          <w:sz w:val="28"/>
          <w:szCs w:val="28"/>
        </w:rPr>
        <w:t>,</w:t>
      </w:r>
      <w:r w:rsidR="00765FA9" w:rsidRPr="00765FA9">
        <w:rPr>
          <w:sz w:val="28"/>
          <w:szCs w:val="28"/>
        </w:rPr>
        <w:t xml:space="preserve"> if and when it rises abov</w:t>
      </w:r>
      <w:r w:rsidR="00765FA9">
        <w:rPr>
          <w:sz w:val="28"/>
          <w:szCs w:val="28"/>
        </w:rPr>
        <w:t>e the guaranteed minimum)</w:t>
      </w:r>
      <w:r w:rsidR="00765FA9" w:rsidRPr="00765FA9">
        <w:rPr>
          <w:sz w:val="28"/>
          <w:szCs w:val="28"/>
        </w:rPr>
        <w:t xml:space="preserve"> </w:t>
      </w:r>
      <w:r w:rsidRPr="003D5F72">
        <w:rPr>
          <w:sz w:val="28"/>
          <w:szCs w:val="28"/>
        </w:rPr>
        <w:t xml:space="preserve">would be a serious concern.  </w:t>
      </w:r>
      <w:r w:rsidR="004829C9">
        <w:rPr>
          <w:sz w:val="28"/>
          <w:szCs w:val="28"/>
        </w:rPr>
        <w:t xml:space="preserve">Second, </w:t>
      </w:r>
      <w:r w:rsidRPr="003D5F72">
        <w:rPr>
          <w:sz w:val="28"/>
          <w:szCs w:val="28"/>
        </w:rPr>
        <w:t xml:space="preserve">that a move to the UPP would mean a loss of local control of the plan. </w:t>
      </w:r>
    </w:p>
    <w:p w14:paraId="09F55B7E" w14:textId="44245F82" w:rsidR="00144ACC" w:rsidRDefault="00815F20">
      <w:pPr>
        <w:rPr>
          <w:sz w:val="28"/>
          <w:szCs w:val="28"/>
        </w:rPr>
      </w:pPr>
      <w:r>
        <w:rPr>
          <w:sz w:val="28"/>
          <w:szCs w:val="28"/>
        </w:rPr>
        <w:t>The next step will be the production of</w:t>
      </w:r>
      <w:r w:rsidR="003D5F72" w:rsidRPr="003D5F72">
        <w:rPr>
          <w:sz w:val="28"/>
          <w:szCs w:val="28"/>
        </w:rPr>
        <w:t xml:space="preserve"> a final ‘discussion paper’ </w:t>
      </w:r>
      <w:r>
        <w:rPr>
          <w:sz w:val="28"/>
          <w:szCs w:val="28"/>
        </w:rPr>
        <w:t xml:space="preserve">for deliberation </w:t>
      </w:r>
      <w:r w:rsidR="003D5F72" w:rsidRPr="003D5F72">
        <w:rPr>
          <w:sz w:val="28"/>
          <w:szCs w:val="28"/>
        </w:rPr>
        <w:t xml:space="preserve">at a ‘town hall’ meeting, to be scheduled in fall, 2024.  </w:t>
      </w:r>
    </w:p>
    <w:p w14:paraId="16767D42" w14:textId="77777777" w:rsidR="00144ACC" w:rsidRPr="00754CF0" w:rsidRDefault="00144ACC">
      <w:pPr>
        <w:rPr>
          <w:sz w:val="28"/>
          <w:szCs w:val="28"/>
        </w:rPr>
      </w:pPr>
    </w:p>
    <w:sectPr w:rsidR="00144ACC" w:rsidRPr="0075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5544"/>
    <w:multiLevelType w:val="hybridMultilevel"/>
    <w:tmpl w:val="E490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F06D9"/>
    <w:multiLevelType w:val="hybridMultilevel"/>
    <w:tmpl w:val="D4021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07F19"/>
    <w:multiLevelType w:val="hybridMultilevel"/>
    <w:tmpl w:val="6624D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3284B"/>
    <w:multiLevelType w:val="hybridMultilevel"/>
    <w:tmpl w:val="B47C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F5B3D"/>
    <w:multiLevelType w:val="hybridMultilevel"/>
    <w:tmpl w:val="AB5EA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E110E"/>
    <w:multiLevelType w:val="hybridMultilevel"/>
    <w:tmpl w:val="6E68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2561">
    <w:abstractNumId w:val="5"/>
  </w:num>
  <w:num w:numId="2" w16cid:durableId="256250574">
    <w:abstractNumId w:val="0"/>
  </w:num>
  <w:num w:numId="3" w16cid:durableId="396168810">
    <w:abstractNumId w:val="1"/>
  </w:num>
  <w:num w:numId="4" w16cid:durableId="1900938838">
    <w:abstractNumId w:val="3"/>
  </w:num>
  <w:num w:numId="5" w16cid:durableId="752900291">
    <w:abstractNumId w:val="2"/>
  </w:num>
  <w:num w:numId="6" w16cid:durableId="1781678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F0"/>
    <w:rsid w:val="00066DA2"/>
    <w:rsid w:val="00072208"/>
    <w:rsid w:val="0008232C"/>
    <w:rsid w:val="000A6143"/>
    <w:rsid w:val="000B0D87"/>
    <w:rsid w:val="000C0B17"/>
    <w:rsid w:val="000C25B3"/>
    <w:rsid w:val="001012CF"/>
    <w:rsid w:val="0010383A"/>
    <w:rsid w:val="001437D5"/>
    <w:rsid w:val="00144ACC"/>
    <w:rsid w:val="00157442"/>
    <w:rsid w:val="00172477"/>
    <w:rsid w:val="001A0F3D"/>
    <w:rsid w:val="001A1EFA"/>
    <w:rsid w:val="001B5DFA"/>
    <w:rsid w:val="001D6349"/>
    <w:rsid w:val="001E0403"/>
    <w:rsid w:val="001F5705"/>
    <w:rsid w:val="00211B89"/>
    <w:rsid w:val="002467D2"/>
    <w:rsid w:val="00263A08"/>
    <w:rsid w:val="002A4737"/>
    <w:rsid w:val="002B6661"/>
    <w:rsid w:val="002D518D"/>
    <w:rsid w:val="003121E0"/>
    <w:rsid w:val="00343069"/>
    <w:rsid w:val="003D4856"/>
    <w:rsid w:val="003D50C1"/>
    <w:rsid w:val="003D5F72"/>
    <w:rsid w:val="00440537"/>
    <w:rsid w:val="00446452"/>
    <w:rsid w:val="00454025"/>
    <w:rsid w:val="004829C9"/>
    <w:rsid w:val="004C0CF6"/>
    <w:rsid w:val="005466F3"/>
    <w:rsid w:val="005778C6"/>
    <w:rsid w:val="00594A00"/>
    <w:rsid w:val="00595D7C"/>
    <w:rsid w:val="005D080B"/>
    <w:rsid w:val="006038B4"/>
    <w:rsid w:val="00623E63"/>
    <w:rsid w:val="00627EAA"/>
    <w:rsid w:val="00663A00"/>
    <w:rsid w:val="006B6A31"/>
    <w:rsid w:val="00743827"/>
    <w:rsid w:val="00754CF0"/>
    <w:rsid w:val="00765FA9"/>
    <w:rsid w:val="007941F2"/>
    <w:rsid w:val="00796332"/>
    <w:rsid w:val="007F72C1"/>
    <w:rsid w:val="00815F20"/>
    <w:rsid w:val="00831748"/>
    <w:rsid w:val="00844875"/>
    <w:rsid w:val="008504FB"/>
    <w:rsid w:val="00855EBB"/>
    <w:rsid w:val="008646E9"/>
    <w:rsid w:val="00866051"/>
    <w:rsid w:val="008E1AEB"/>
    <w:rsid w:val="008F18FB"/>
    <w:rsid w:val="009570FC"/>
    <w:rsid w:val="009708FF"/>
    <w:rsid w:val="009C712D"/>
    <w:rsid w:val="009D20A3"/>
    <w:rsid w:val="00A03DAD"/>
    <w:rsid w:val="00A10374"/>
    <w:rsid w:val="00A44C2B"/>
    <w:rsid w:val="00A507E5"/>
    <w:rsid w:val="00A5178A"/>
    <w:rsid w:val="00A63FA5"/>
    <w:rsid w:val="00A7124E"/>
    <w:rsid w:val="00A75610"/>
    <w:rsid w:val="00A75975"/>
    <w:rsid w:val="00A84FD0"/>
    <w:rsid w:val="00AC7CAE"/>
    <w:rsid w:val="00AD0E6A"/>
    <w:rsid w:val="00B205C4"/>
    <w:rsid w:val="00B60D49"/>
    <w:rsid w:val="00B61967"/>
    <w:rsid w:val="00B63FBD"/>
    <w:rsid w:val="00B642D0"/>
    <w:rsid w:val="00BB4D62"/>
    <w:rsid w:val="00BF2E0C"/>
    <w:rsid w:val="00C42C3F"/>
    <w:rsid w:val="00CE3B0B"/>
    <w:rsid w:val="00CF46C4"/>
    <w:rsid w:val="00D1072D"/>
    <w:rsid w:val="00D11858"/>
    <w:rsid w:val="00D70D41"/>
    <w:rsid w:val="00D72DF4"/>
    <w:rsid w:val="00E01A15"/>
    <w:rsid w:val="00E0524B"/>
    <w:rsid w:val="00E2258E"/>
    <w:rsid w:val="00E249FB"/>
    <w:rsid w:val="00E5113C"/>
    <w:rsid w:val="00E951D0"/>
    <w:rsid w:val="00EA304B"/>
    <w:rsid w:val="00ED3677"/>
    <w:rsid w:val="00EE7EE5"/>
    <w:rsid w:val="00F16A12"/>
    <w:rsid w:val="00F20541"/>
    <w:rsid w:val="00F26959"/>
    <w:rsid w:val="00F37516"/>
    <w:rsid w:val="00F47551"/>
    <w:rsid w:val="00F85A4C"/>
    <w:rsid w:val="00F95E3F"/>
    <w:rsid w:val="00FB6D1C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7FC0"/>
  <w15:docId w15:val="{EEC0D9DC-EABE-4963-B60B-7C29590F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C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374"/>
    <w:pPr>
      <w:ind w:left="720"/>
      <w:contextualSpacing/>
    </w:pPr>
  </w:style>
  <w:style w:type="paragraph" w:styleId="Revision">
    <w:name w:val="Revision"/>
    <w:hidden/>
    <w:uiPriority w:val="99"/>
    <w:semiHidden/>
    <w:rsid w:val="00EE7E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upp.ca/members/plan-basics/" TargetMode="External"/><Relationship Id="rId5" Type="http://schemas.openxmlformats.org/officeDocument/2006/relationships/hyperlink" Target="https://www.uwindsor.ca/humanresources/sites/uwindsor.ca.humanresources/files/restated_faculty_text_2003_0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Bradd Burningham</cp:lastModifiedBy>
  <cp:revision>2</cp:revision>
  <dcterms:created xsi:type="dcterms:W3CDTF">2024-09-06T15:37:00Z</dcterms:created>
  <dcterms:modified xsi:type="dcterms:W3CDTF">2024-09-06T15:37:00Z</dcterms:modified>
</cp:coreProperties>
</file>