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5 --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SEQ CHAPTER \h \r 1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2024 Annual Report of Social Committee, WURA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With the routinization and lesser salience of Covid, we continued in the past year to hold some events in person rather than virtually and plan both in-person and hybrid social events in future.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Fall 2023 the popular Holiday Luncheon returned for the first time since 2019, taking place immediately after last year’s Annual General Meeting on 29 November at the Freed-Orman Centre. President Gordon spoke and introduced new members of the Executive Leadership Team who were able to attend. Heather Pratt was recognized as a Friend of WURA. We organized a raffle and donated the proceeds to the food bank.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This year we hosted two For the Love of Reading events: Bruce Tucker, discussing Barbara Kingsolver’s </w:t>
      </w:r>
      <w:r>
        <w:rPr>
          <w:rFonts w:ascii="Times New Roman" w:hAnsi="Times New Roman" w:cs="Times New Roman"/>
          <w:i/>
        </w:rPr>
        <w:t>Demon Copperhead</w:t>
      </w:r>
      <w:r>
        <w:rPr>
          <w:rFonts w:ascii="Times New Roman" w:hAnsi="Times New Roman" w:cs="Times New Roman"/>
        </w:rPr>
        <w:t xml:space="preserve">, on April 18 at St. Matthew’s Church, and on November 22, Barb and Don Thomas discussing </w:t>
      </w:r>
      <w:r>
        <w:rPr>
          <w:rFonts w:ascii="Times New Roman" w:hAnsi="Times New Roman" w:cs="Times New Roman"/>
          <w:i/>
        </w:rPr>
        <w:t>The Women</w:t>
      </w:r>
      <w:r>
        <w:rPr>
          <w:rFonts w:ascii="Times New Roman" w:hAnsi="Times New Roman" w:cs="Times New Roman"/>
        </w:rPr>
        <w:t>, by Kristin Hannah, about nurses during the Vietnam War, at our new on-campus headquarters, Odette House.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 Tuesday, May 28, we presented percussionist and professor Nick Papador of the School of Creative Arts, giving, both in-person and online, a lecture and performance, titled “Vessels of Song: Origins, Decline, and Renaissance of Klezmer Music,” at the School of Creative Arts.</w:t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President Gordon hosted another President’sTea in June of 2024. It was well-attended, lively, and very pleasant.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 took a hiatus from activities in the summer, although we notified members of various local musical events.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September members enjoyed the trip to Stratford, organized (and reported on here) by Richard Dumala.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Social Committee urges members to contact us with ideas for activities and events that they would like to see us organize. Christina Simmons, simmonc@uwindsor.ca.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Submitted by Christina Simmons, Chair</w:t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>
      <w:pgSz w:w="12240" w:h="15840"/>
      <w:pgMar w:top="1440" w:right="1440" w:bottom="1440" w:left="1440" w:header="720" w:footer="720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efaultTabStop w:val="720"/>
  <w:doNotHyphenateCaps/>
  <w:evenAndOddHeaders/>
  <w:displayHorizontalDrawingGridEvery w:val="0"/>
  <w:doNotShadeFormData/>
  <w:noPunctuationKerning/>
  <w:characterSpacingControl w:val="doNotCompress"/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m:mathPr>
    <m:mathFont m:val="Times New Roman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/>
      <w:ind w:left="0" w:right="0"/>
      <w:jc w:val="left"/>
      <w:textAlignment w:val="auto"/>
    </w:pPr>
    <w:rPr>
      <w:sz w:val="24"/>
      <w:szCs w:val="20"/>
      <w:rtl w:val="0"/>
      <w:lang w:val="en-US"/>
    </w:rPr>
  </w:style>
  <w:style w:type="character" w:default="1" w:styleId="DefaultParagraphFont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