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3CB6" w14:textId="78F10295" w:rsidR="00566BBF" w:rsidRPr="00C34FDC" w:rsidRDefault="00566BBF" w:rsidP="00566BBF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C34FDC">
        <w:rPr>
          <w:rFonts w:ascii="Calibri" w:hAnsi="Calibri" w:cs="Calibri"/>
          <w:b/>
          <w:bCs/>
          <w:sz w:val="36"/>
          <w:szCs w:val="36"/>
        </w:rPr>
        <w:t>MUHAREM M. KIANIEFF</w:t>
      </w:r>
    </w:p>
    <w:p w14:paraId="409F5D00" w14:textId="13A5EDC3" w:rsidR="00566BBF" w:rsidRPr="00C34FDC" w:rsidRDefault="00566BBF" w:rsidP="00566BBF">
      <w:pPr>
        <w:jc w:val="center"/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University of Windsor, Faculty of Law</w:t>
      </w:r>
    </w:p>
    <w:p w14:paraId="206043C0" w14:textId="23768845" w:rsidR="00566BBF" w:rsidRPr="00C34FDC" w:rsidRDefault="00566BBF" w:rsidP="00566BBF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ab/>
        <w:t>401 Sunset Avenue</w:t>
      </w:r>
    </w:p>
    <w:p w14:paraId="305BCC89" w14:textId="441ADDC6" w:rsidR="00566BBF" w:rsidRPr="00C34FDC" w:rsidRDefault="00566BBF" w:rsidP="00566BBF">
      <w:pPr>
        <w:tabs>
          <w:tab w:val="center" w:pos="4680"/>
          <w:tab w:val="left" w:pos="6532"/>
        </w:tabs>
        <w:jc w:val="center"/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Windsor, </w:t>
      </w:r>
      <w:r w:rsidR="00756D5D" w:rsidRPr="00C34FDC">
        <w:rPr>
          <w:rFonts w:ascii="Calibri" w:hAnsi="Calibri" w:cs="Calibri"/>
          <w:sz w:val="20"/>
          <w:szCs w:val="20"/>
        </w:rPr>
        <w:t>Canada</w:t>
      </w:r>
      <w:r w:rsidRPr="00C34FDC">
        <w:rPr>
          <w:rFonts w:ascii="Calibri" w:hAnsi="Calibri" w:cs="Calibri"/>
          <w:sz w:val="20"/>
          <w:szCs w:val="20"/>
        </w:rPr>
        <w:t xml:space="preserve"> N9B 3P</w:t>
      </w:r>
      <w:r w:rsidR="00B12052" w:rsidRPr="00C34FDC">
        <w:rPr>
          <w:rFonts w:ascii="Calibri" w:hAnsi="Calibri" w:cs="Calibri"/>
          <w:sz w:val="20"/>
          <w:szCs w:val="20"/>
        </w:rPr>
        <w:t>4</w:t>
      </w:r>
    </w:p>
    <w:p w14:paraId="0CED0C1C" w14:textId="7CF647A3" w:rsidR="00B12052" w:rsidRPr="00C34FDC" w:rsidRDefault="00B12052" w:rsidP="00566BBF">
      <w:pPr>
        <w:tabs>
          <w:tab w:val="center" w:pos="4680"/>
          <w:tab w:val="left" w:pos="6532"/>
        </w:tabs>
        <w:jc w:val="center"/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(519) 253-3000 ext. 2957</w:t>
      </w:r>
    </w:p>
    <w:p w14:paraId="33BF2473" w14:textId="0F2744A2" w:rsidR="00B12052" w:rsidRPr="00C34FDC" w:rsidRDefault="00000000" w:rsidP="00566BBF">
      <w:pPr>
        <w:tabs>
          <w:tab w:val="center" w:pos="4680"/>
          <w:tab w:val="left" w:pos="6532"/>
        </w:tabs>
        <w:jc w:val="center"/>
        <w:rPr>
          <w:rFonts w:ascii="Calibri" w:hAnsi="Calibri" w:cs="Calibri"/>
          <w:sz w:val="20"/>
          <w:szCs w:val="20"/>
        </w:rPr>
      </w:pPr>
      <w:hyperlink r:id="rId7" w:history="1">
        <w:r w:rsidR="00B12052" w:rsidRPr="00C34FDC">
          <w:rPr>
            <w:rStyle w:val="Hyperlink"/>
            <w:rFonts w:ascii="Calibri" w:hAnsi="Calibri" w:cs="Calibri"/>
            <w:sz w:val="20"/>
            <w:szCs w:val="20"/>
          </w:rPr>
          <w:t>kianieff@uwindsor.ca</w:t>
        </w:r>
      </w:hyperlink>
    </w:p>
    <w:p w14:paraId="59771CB2" w14:textId="77777777" w:rsidR="00B12052" w:rsidRPr="00C34FDC" w:rsidRDefault="00B12052" w:rsidP="00566BBF">
      <w:pPr>
        <w:tabs>
          <w:tab w:val="center" w:pos="4680"/>
          <w:tab w:val="left" w:pos="6532"/>
        </w:tabs>
        <w:jc w:val="center"/>
        <w:rPr>
          <w:rFonts w:ascii="Calibri" w:hAnsi="Calibri" w:cs="Calibri"/>
          <w:sz w:val="20"/>
          <w:szCs w:val="20"/>
        </w:rPr>
      </w:pPr>
    </w:p>
    <w:p w14:paraId="74945CE5" w14:textId="5FF80F85" w:rsidR="00B12052" w:rsidRPr="00C34FDC" w:rsidRDefault="00000000" w:rsidP="00566BBF">
      <w:pPr>
        <w:tabs>
          <w:tab w:val="center" w:pos="4680"/>
          <w:tab w:val="left" w:pos="6532"/>
        </w:tabs>
        <w:jc w:val="center"/>
        <w:rPr>
          <w:rFonts w:ascii="Calibri" w:hAnsi="Calibri" w:cs="Calibri"/>
          <w:sz w:val="20"/>
          <w:szCs w:val="20"/>
        </w:rPr>
      </w:pPr>
      <w:hyperlink r:id="rId8" w:history="1">
        <w:r w:rsidR="00B12052" w:rsidRPr="00C34FDC">
          <w:rPr>
            <w:rStyle w:val="Hyperlink"/>
            <w:rFonts w:ascii="Calibri" w:hAnsi="Calibri" w:cs="Calibri"/>
            <w:sz w:val="20"/>
            <w:szCs w:val="20"/>
          </w:rPr>
          <w:t>http://www.uwindsor.ca/law/Muharem-Kianieff</w:t>
        </w:r>
      </w:hyperlink>
    </w:p>
    <w:p w14:paraId="3BD52F39" w14:textId="278A7AC9" w:rsidR="00B12052" w:rsidRPr="00C34FDC" w:rsidRDefault="001F26CB" w:rsidP="001F26CB">
      <w:pPr>
        <w:tabs>
          <w:tab w:val="center" w:pos="4680"/>
          <w:tab w:val="left" w:pos="6532"/>
        </w:tabs>
        <w:rPr>
          <w:rFonts w:ascii="Calibri" w:hAnsi="Calibri" w:cs="Calibri"/>
          <w:u w:val="single"/>
        </w:rPr>
      </w:pPr>
      <w:r w:rsidRPr="00C34FDC">
        <w:rPr>
          <w:rFonts w:ascii="Calibri" w:hAnsi="Calibri" w:cs="Calibri"/>
          <w:u w:val="single"/>
        </w:rPr>
        <w:tab/>
      </w:r>
      <w:r w:rsidRPr="00C34FDC">
        <w:rPr>
          <w:rFonts w:ascii="Calibri" w:hAnsi="Calibri" w:cs="Calibri"/>
          <w:u w:val="single"/>
        </w:rPr>
        <w:tab/>
      </w:r>
      <w:r w:rsidRPr="00C34FDC">
        <w:rPr>
          <w:rFonts w:ascii="Calibri" w:hAnsi="Calibri" w:cs="Calibri"/>
          <w:u w:val="single"/>
        </w:rPr>
        <w:tab/>
      </w:r>
      <w:r w:rsidRPr="00C34FDC">
        <w:rPr>
          <w:rFonts w:ascii="Calibri" w:hAnsi="Calibri" w:cs="Calibri"/>
          <w:u w:val="single"/>
        </w:rPr>
        <w:tab/>
      </w:r>
      <w:r w:rsidRPr="00C34FDC">
        <w:rPr>
          <w:rFonts w:ascii="Calibri" w:hAnsi="Calibri" w:cs="Calibri"/>
          <w:u w:val="single"/>
        </w:rPr>
        <w:tab/>
      </w:r>
      <w:r w:rsidRPr="00C34FDC">
        <w:rPr>
          <w:rFonts w:ascii="Calibri" w:hAnsi="Calibri" w:cs="Calibri"/>
          <w:u w:val="single"/>
        </w:rPr>
        <w:tab/>
      </w:r>
    </w:p>
    <w:p w14:paraId="0C21FB10" w14:textId="389A7369" w:rsidR="00B12052" w:rsidRPr="00C34FDC" w:rsidRDefault="00B12052" w:rsidP="00566BBF">
      <w:pPr>
        <w:tabs>
          <w:tab w:val="center" w:pos="4680"/>
          <w:tab w:val="left" w:pos="6532"/>
        </w:tabs>
        <w:jc w:val="center"/>
        <w:rPr>
          <w:rFonts w:ascii="Calibri" w:hAnsi="Calibri" w:cs="Calibri"/>
        </w:rPr>
      </w:pPr>
    </w:p>
    <w:p w14:paraId="184A4828" w14:textId="74BEE52B" w:rsidR="00241EB8" w:rsidRPr="00C34FDC" w:rsidRDefault="00241EB8" w:rsidP="00566BBF">
      <w:pPr>
        <w:tabs>
          <w:tab w:val="center" w:pos="4680"/>
          <w:tab w:val="left" w:pos="6532"/>
        </w:tabs>
        <w:jc w:val="center"/>
        <w:rPr>
          <w:rFonts w:ascii="Calibri" w:hAnsi="Calibri" w:cs="Calibri"/>
        </w:rPr>
      </w:pPr>
    </w:p>
    <w:p w14:paraId="5A6A9D21" w14:textId="768DB244" w:rsidR="00241EB8" w:rsidRPr="00C34FDC" w:rsidRDefault="00241EB8" w:rsidP="00241EB8">
      <w:pPr>
        <w:tabs>
          <w:tab w:val="center" w:pos="4680"/>
          <w:tab w:val="left" w:pos="6532"/>
        </w:tabs>
        <w:rPr>
          <w:rFonts w:ascii="Calibri" w:hAnsi="Calibri" w:cs="Calibri"/>
          <w:u w:val="single"/>
        </w:rPr>
      </w:pPr>
      <w:r w:rsidRPr="00C34FDC">
        <w:rPr>
          <w:rFonts w:ascii="Calibri" w:hAnsi="Calibri" w:cs="Calibri"/>
          <w:u w:val="single"/>
        </w:rPr>
        <w:t>Academic Appointments</w:t>
      </w:r>
    </w:p>
    <w:p w14:paraId="28266E71" w14:textId="6567A603" w:rsidR="001F26CB" w:rsidRPr="00C34FDC" w:rsidRDefault="001F26CB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  <w:u w:val="single"/>
        </w:rPr>
      </w:pPr>
    </w:p>
    <w:p w14:paraId="1D4A12BD" w14:textId="31659347" w:rsidR="001F26CB" w:rsidRPr="00C34FDC" w:rsidRDefault="001F26CB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20CFE024" w14:textId="3275FFF4" w:rsidR="00D90176" w:rsidRPr="00C34FDC" w:rsidRDefault="00D90176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sz w:val="20"/>
          <w:szCs w:val="20"/>
        </w:rPr>
      </w:pPr>
      <w:r w:rsidRPr="00C34FDC">
        <w:rPr>
          <w:rFonts w:ascii="Calibri" w:hAnsi="Calibri" w:cs="Calibri"/>
          <w:b/>
          <w:bCs/>
          <w:sz w:val="20"/>
          <w:szCs w:val="20"/>
        </w:rPr>
        <w:t>UNIVERSITY OF WINDSOR, FACULTY OF LAW</w:t>
      </w:r>
      <w:r w:rsidR="00ED299F" w:rsidRPr="00C34F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D299F" w:rsidRPr="00C34FDC">
        <w:rPr>
          <w:rFonts w:ascii="Calibri" w:hAnsi="Calibri" w:cs="Calibri"/>
          <w:sz w:val="20"/>
          <w:szCs w:val="20"/>
        </w:rPr>
        <w:t>(</w:t>
      </w:r>
      <w:r w:rsidR="00E442A2" w:rsidRPr="00C34FDC">
        <w:rPr>
          <w:rFonts w:ascii="Calibri" w:hAnsi="Calibri" w:cs="Calibri"/>
          <w:sz w:val="20"/>
          <w:szCs w:val="20"/>
        </w:rPr>
        <w:t>Windsor, Canada</w:t>
      </w:r>
      <w:r w:rsidR="00ED299F" w:rsidRPr="00C34FDC">
        <w:rPr>
          <w:rFonts w:ascii="Calibri" w:hAnsi="Calibri" w:cs="Calibri"/>
          <w:sz w:val="20"/>
          <w:szCs w:val="20"/>
        </w:rPr>
        <w:t>)</w:t>
      </w:r>
    </w:p>
    <w:p w14:paraId="1F2486CB" w14:textId="5753E772" w:rsidR="00D90176" w:rsidRPr="00C34FDC" w:rsidRDefault="00D90176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0AC41E85" w14:textId="77777777" w:rsidR="001D4EF3" w:rsidRPr="00C34FDC" w:rsidRDefault="001D4EF3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356FC24A" w14:textId="30FA9098" w:rsidR="001D4EF3" w:rsidRPr="00C34FDC" w:rsidRDefault="007F44B9" w:rsidP="00903C21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i/>
          <w:iCs/>
          <w:sz w:val="20"/>
          <w:szCs w:val="20"/>
        </w:rPr>
        <w:tab/>
      </w:r>
      <w:r w:rsidR="00AB255C" w:rsidRPr="00C34FDC">
        <w:rPr>
          <w:rFonts w:ascii="Calibri" w:hAnsi="Calibri" w:cs="Calibri"/>
          <w:i/>
          <w:iCs/>
          <w:sz w:val="20"/>
          <w:szCs w:val="20"/>
        </w:rPr>
        <w:t xml:space="preserve">Full </w:t>
      </w:r>
      <w:r w:rsidR="001D4EF3" w:rsidRPr="00C34FDC">
        <w:rPr>
          <w:rFonts w:ascii="Calibri" w:hAnsi="Calibri" w:cs="Calibri"/>
          <w:i/>
          <w:iCs/>
          <w:sz w:val="20"/>
          <w:szCs w:val="20"/>
        </w:rPr>
        <w:t>Professor</w:t>
      </w:r>
      <w:r w:rsidR="001D4EF3" w:rsidRPr="00C34FDC">
        <w:rPr>
          <w:rFonts w:ascii="Calibri" w:hAnsi="Calibri" w:cs="Calibri"/>
          <w:i/>
          <w:iCs/>
          <w:sz w:val="20"/>
          <w:szCs w:val="20"/>
        </w:rPr>
        <w:tab/>
      </w:r>
      <w:r w:rsidR="001D4EF3" w:rsidRPr="00C34FDC">
        <w:rPr>
          <w:rFonts w:ascii="Calibri" w:hAnsi="Calibri" w:cs="Calibri"/>
          <w:i/>
          <w:iCs/>
          <w:sz w:val="20"/>
          <w:szCs w:val="20"/>
        </w:rPr>
        <w:tab/>
      </w:r>
      <w:r w:rsidR="001D4EF3" w:rsidRPr="00C34FDC">
        <w:rPr>
          <w:rFonts w:ascii="Calibri" w:hAnsi="Calibri" w:cs="Calibri"/>
          <w:i/>
          <w:iCs/>
          <w:sz w:val="20"/>
          <w:szCs w:val="20"/>
        </w:rPr>
        <w:tab/>
      </w:r>
      <w:r w:rsidR="00AB255C" w:rsidRPr="00C34FDC">
        <w:rPr>
          <w:rFonts w:ascii="Calibri" w:hAnsi="Calibri" w:cs="Calibri"/>
          <w:sz w:val="20"/>
          <w:szCs w:val="20"/>
        </w:rPr>
        <w:t>(2023 – Present)</w:t>
      </w:r>
    </w:p>
    <w:p w14:paraId="3BEF9B28" w14:textId="1B7D5F7C" w:rsidR="007F4233" w:rsidRPr="00C34FDC" w:rsidRDefault="001D4EF3" w:rsidP="00903C21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i/>
          <w:iCs/>
          <w:sz w:val="20"/>
          <w:szCs w:val="20"/>
        </w:rPr>
        <w:tab/>
      </w:r>
      <w:r w:rsidR="00B90797" w:rsidRPr="00C34FDC">
        <w:rPr>
          <w:rFonts w:ascii="Calibri" w:hAnsi="Calibri" w:cs="Calibri"/>
          <w:i/>
          <w:iCs/>
          <w:sz w:val="20"/>
          <w:szCs w:val="20"/>
        </w:rPr>
        <w:t>Associate Professor</w:t>
      </w:r>
      <w:r w:rsidR="007F4233" w:rsidRPr="00C34FDC">
        <w:rPr>
          <w:rFonts w:ascii="Calibri" w:hAnsi="Calibri" w:cs="Calibri"/>
          <w:sz w:val="20"/>
          <w:szCs w:val="20"/>
        </w:rPr>
        <w:tab/>
      </w:r>
      <w:r w:rsidR="00A60631" w:rsidRPr="00C34FDC">
        <w:rPr>
          <w:rFonts w:ascii="Calibri" w:hAnsi="Calibri" w:cs="Calibri"/>
          <w:sz w:val="20"/>
          <w:szCs w:val="20"/>
        </w:rPr>
        <w:tab/>
      </w:r>
      <w:r w:rsidR="00A60631" w:rsidRPr="00C34FDC">
        <w:rPr>
          <w:rFonts w:ascii="Calibri" w:hAnsi="Calibri" w:cs="Calibri"/>
          <w:sz w:val="20"/>
          <w:szCs w:val="20"/>
        </w:rPr>
        <w:tab/>
      </w:r>
      <w:r w:rsidR="007F4233" w:rsidRPr="00C34FDC">
        <w:rPr>
          <w:rFonts w:ascii="Calibri" w:hAnsi="Calibri" w:cs="Calibri"/>
          <w:sz w:val="20"/>
          <w:szCs w:val="20"/>
        </w:rPr>
        <w:t xml:space="preserve">(2013 – </w:t>
      </w:r>
      <w:r w:rsidRPr="00C34FDC">
        <w:rPr>
          <w:rFonts w:ascii="Calibri" w:hAnsi="Calibri" w:cs="Calibri"/>
          <w:sz w:val="20"/>
          <w:szCs w:val="20"/>
        </w:rPr>
        <w:t>2023</w:t>
      </w:r>
      <w:r w:rsidR="007F4233" w:rsidRPr="00C34FDC">
        <w:rPr>
          <w:rFonts w:ascii="Calibri" w:hAnsi="Calibri" w:cs="Calibri"/>
          <w:sz w:val="20"/>
          <w:szCs w:val="20"/>
        </w:rPr>
        <w:t>)</w:t>
      </w:r>
    </w:p>
    <w:p w14:paraId="54CA2DBF" w14:textId="2104F716" w:rsidR="007F4233" w:rsidRPr="00C34FDC" w:rsidRDefault="007F44B9" w:rsidP="00903C21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i/>
          <w:iCs/>
          <w:sz w:val="20"/>
          <w:szCs w:val="20"/>
        </w:rPr>
        <w:tab/>
      </w:r>
      <w:r w:rsidR="007F4233" w:rsidRPr="00C34FDC">
        <w:rPr>
          <w:rFonts w:ascii="Calibri" w:hAnsi="Calibri" w:cs="Calibri"/>
          <w:i/>
          <w:iCs/>
          <w:sz w:val="20"/>
          <w:szCs w:val="20"/>
        </w:rPr>
        <w:t>Assistant Professor</w:t>
      </w:r>
      <w:r w:rsidR="0094027D" w:rsidRPr="00C34FDC">
        <w:rPr>
          <w:rFonts w:ascii="Calibri" w:hAnsi="Calibri" w:cs="Calibri"/>
          <w:i/>
          <w:iCs/>
          <w:sz w:val="20"/>
          <w:szCs w:val="20"/>
        </w:rPr>
        <w:tab/>
      </w:r>
      <w:r w:rsidR="00A60631" w:rsidRPr="00C34FDC">
        <w:rPr>
          <w:rFonts w:ascii="Calibri" w:hAnsi="Calibri" w:cs="Calibri"/>
          <w:i/>
          <w:iCs/>
          <w:sz w:val="20"/>
          <w:szCs w:val="20"/>
        </w:rPr>
        <w:tab/>
      </w:r>
      <w:r w:rsidR="00A60631" w:rsidRPr="00C34FDC">
        <w:rPr>
          <w:rFonts w:ascii="Calibri" w:hAnsi="Calibri" w:cs="Calibri"/>
          <w:i/>
          <w:iCs/>
          <w:sz w:val="20"/>
          <w:szCs w:val="20"/>
        </w:rPr>
        <w:tab/>
      </w:r>
      <w:r w:rsidR="00B74E68" w:rsidRPr="00C34FDC">
        <w:rPr>
          <w:rFonts w:ascii="Calibri" w:hAnsi="Calibri" w:cs="Calibri"/>
          <w:sz w:val="20"/>
          <w:szCs w:val="20"/>
        </w:rPr>
        <w:t xml:space="preserve">(2008 – 2013)  </w:t>
      </w:r>
    </w:p>
    <w:p w14:paraId="73090BF9" w14:textId="42A40287" w:rsidR="007B253C" w:rsidRPr="00C34FDC" w:rsidRDefault="007F44B9" w:rsidP="00903C21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i/>
          <w:iCs/>
          <w:sz w:val="20"/>
          <w:szCs w:val="20"/>
        </w:rPr>
      </w:pPr>
      <w:r w:rsidRPr="00C34FDC">
        <w:rPr>
          <w:rFonts w:ascii="Calibri" w:hAnsi="Calibri" w:cs="Calibri"/>
          <w:i/>
          <w:iCs/>
          <w:sz w:val="20"/>
          <w:szCs w:val="20"/>
        </w:rPr>
        <w:tab/>
      </w:r>
      <w:r w:rsidR="00547CE6" w:rsidRPr="00C34FDC">
        <w:rPr>
          <w:rFonts w:ascii="Calibri" w:hAnsi="Calibri" w:cs="Calibri"/>
          <w:i/>
          <w:iCs/>
          <w:sz w:val="20"/>
          <w:szCs w:val="20"/>
        </w:rPr>
        <w:t>Acting Graduate Program Director</w:t>
      </w:r>
      <w:r w:rsidR="00547CE6" w:rsidRPr="00C34FDC">
        <w:rPr>
          <w:rFonts w:ascii="Calibri" w:hAnsi="Calibri" w:cs="Calibri"/>
          <w:i/>
          <w:iCs/>
          <w:sz w:val="20"/>
          <w:szCs w:val="20"/>
        </w:rPr>
        <w:tab/>
      </w:r>
      <w:r w:rsidR="00A60631" w:rsidRPr="00C34FDC">
        <w:rPr>
          <w:rFonts w:ascii="Calibri" w:hAnsi="Calibri" w:cs="Calibri"/>
          <w:i/>
          <w:iCs/>
          <w:sz w:val="20"/>
          <w:szCs w:val="20"/>
        </w:rPr>
        <w:tab/>
      </w:r>
      <w:r w:rsidR="00A60631" w:rsidRPr="00C34FDC">
        <w:rPr>
          <w:rFonts w:ascii="Calibri" w:hAnsi="Calibri" w:cs="Calibri"/>
          <w:i/>
          <w:iCs/>
          <w:sz w:val="20"/>
          <w:szCs w:val="20"/>
        </w:rPr>
        <w:tab/>
      </w:r>
      <w:r w:rsidR="00547CE6" w:rsidRPr="00C34FDC">
        <w:rPr>
          <w:rFonts w:ascii="Calibri" w:hAnsi="Calibri" w:cs="Calibri"/>
          <w:sz w:val="20"/>
          <w:szCs w:val="20"/>
        </w:rPr>
        <w:t>(</w:t>
      </w:r>
      <w:r w:rsidR="00C2474A" w:rsidRPr="00C34FDC">
        <w:rPr>
          <w:rFonts w:ascii="Calibri" w:hAnsi="Calibri" w:cs="Calibri"/>
          <w:sz w:val="20"/>
          <w:szCs w:val="20"/>
        </w:rPr>
        <w:t>2014)</w:t>
      </w:r>
      <w:r w:rsidR="007B253C" w:rsidRPr="00C34FDC">
        <w:rPr>
          <w:rFonts w:ascii="Calibri" w:hAnsi="Calibri" w:cs="Calibri"/>
          <w:i/>
          <w:iCs/>
          <w:sz w:val="20"/>
          <w:szCs w:val="20"/>
        </w:rPr>
        <w:tab/>
      </w:r>
    </w:p>
    <w:p w14:paraId="29DD9FAA" w14:textId="3642F704" w:rsidR="00EF00CC" w:rsidRPr="00C34FDC" w:rsidRDefault="00EF00CC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E9821E0" w14:textId="7D817957" w:rsidR="00B4044C" w:rsidRPr="00C34FDC" w:rsidRDefault="00EF00CC" w:rsidP="00B63150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C</w:t>
      </w:r>
      <w:r w:rsidR="005024EE" w:rsidRPr="00C34FDC">
        <w:rPr>
          <w:rFonts w:ascii="Calibri" w:hAnsi="Calibri" w:cs="Calibri"/>
          <w:sz w:val="20"/>
          <w:szCs w:val="20"/>
        </w:rPr>
        <w:t>ourses</w:t>
      </w:r>
      <w:r w:rsidRPr="00C34FDC">
        <w:rPr>
          <w:rFonts w:ascii="Calibri" w:hAnsi="Calibri" w:cs="Calibri"/>
          <w:sz w:val="20"/>
          <w:szCs w:val="20"/>
        </w:rPr>
        <w:t xml:space="preserve">:  </w:t>
      </w:r>
      <w:r w:rsidR="00B63150" w:rsidRPr="00C34FDC">
        <w:rPr>
          <w:rFonts w:ascii="Calibri" w:hAnsi="Calibri" w:cs="Calibri"/>
          <w:sz w:val="20"/>
          <w:szCs w:val="20"/>
        </w:rPr>
        <w:tab/>
      </w:r>
      <w:r w:rsidR="006B4570" w:rsidRPr="00C34FDC">
        <w:rPr>
          <w:rFonts w:ascii="Calibri" w:hAnsi="Calibri" w:cs="Calibri"/>
          <w:sz w:val="20"/>
          <w:szCs w:val="20"/>
        </w:rPr>
        <w:t>Blockchain Technology and Commercial Law</w:t>
      </w:r>
    </w:p>
    <w:p w14:paraId="6D9057F2" w14:textId="3AC5C7FF" w:rsidR="00B4044C" w:rsidRPr="00C34FDC" w:rsidRDefault="00B4044C" w:rsidP="00B4044C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ab/>
      </w:r>
      <w:r w:rsidR="006B4570" w:rsidRPr="00C34FDC">
        <w:rPr>
          <w:rFonts w:ascii="Calibri" w:hAnsi="Calibri" w:cs="Calibri"/>
          <w:sz w:val="20"/>
          <w:szCs w:val="20"/>
        </w:rPr>
        <w:t>Banking and Negotiable Instruments</w:t>
      </w:r>
    </w:p>
    <w:p w14:paraId="40766A84" w14:textId="31ECF841" w:rsidR="00B4044C" w:rsidRPr="00C34FDC" w:rsidRDefault="00B4044C" w:rsidP="00B4044C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ab/>
      </w:r>
      <w:r w:rsidR="00F51205" w:rsidRPr="00C34FDC">
        <w:rPr>
          <w:rFonts w:ascii="Calibri" w:hAnsi="Calibri" w:cs="Calibri"/>
          <w:sz w:val="20"/>
          <w:szCs w:val="20"/>
        </w:rPr>
        <w:t>Commercial Law:  Sales</w:t>
      </w:r>
      <w:r w:rsidRPr="00C34FDC">
        <w:rPr>
          <w:rFonts w:ascii="Calibri" w:hAnsi="Calibri" w:cs="Calibri"/>
          <w:sz w:val="20"/>
          <w:szCs w:val="20"/>
        </w:rPr>
        <w:tab/>
      </w:r>
    </w:p>
    <w:p w14:paraId="26723F55" w14:textId="78F55D0E" w:rsidR="00B4044C" w:rsidRPr="00C34FDC" w:rsidRDefault="00B4044C" w:rsidP="00B4044C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ab/>
      </w:r>
      <w:r w:rsidR="00F51205" w:rsidRPr="00C34FDC">
        <w:rPr>
          <w:rFonts w:ascii="Calibri" w:hAnsi="Calibri" w:cs="Calibri"/>
          <w:sz w:val="20"/>
          <w:szCs w:val="20"/>
        </w:rPr>
        <w:t>Commercial Law:  Secured Transactions</w:t>
      </w:r>
    </w:p>
    <w:p w14:paraId="3850DA76" w14:textId="2B8B25CF" w:rsidR="00B4044C" w:rsidRPr="00C34FDC" w:rsidRDefault="00B4044C" w:rsidP="00B4044C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ab/>
      </w:r>
      <w:r w:rsidR="0057244D" w:rsidRPr="00C34FDC">
        <w:rPr>
          <w:rFonts w:ascii="Calibri" w:hAnsi="Calibri" w:cs="Calibri"/>
          <w:sz w:val="20"/>
          <w:szCs w:val="20"/>
        </w:rPr>
        <w:t xml:space="preserve">Business </w:t>
      </w:r>
      <w:r w:rsidR="001117BF" w:rsidRPr="00C34FDC">
        <w:rPr>
          <w:rFonts w:ascii="Calibri" w:hAnsi="Calibri" w:cs="Calibri"/>
          <w:sz w:val="20"/>
          <w:szCs w:val="20"/>
        </w:rPr>
        <w:t>Associations</w:t>
      </w:r>
    </w:p>
    <w:p w14:paraId="420B23C4" w14:textId="5135B8D6" w:rsidR="00EF00CC" w:rsidRPr="00C34FDC" w:rsidRDefault="00B4044C" w:rsidP="00B4044C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ab/>
      </w:r>
      <w:r w:rsidR="0057244D" w:rsidRPr="00C34FDC">
        <w:rPr>
          <w:rFonts w:ascii="Calibri" w:hAnsi="Calibri" w:cs="Calibri"/>
          <w:sz w:val="20"/>
          <w:szCs w:val="20"/>
        </w:rPr>
        <w:t>Corporate Securities Moot</w:t>
      </w:r>
    </w:p>
    <w:p w14:paraId="12EFBEB9" w14:textId="12747861" w:rsidR="006D7D30" w:rsidRPr="00C34FDC" w:rsidRDefault="006D7D30" w:rsidP="00B4044C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193AEB6C" w14:textId="04663AF8" w:rsidR="006D7D30" w:rsidRPr="00C34FDC" w:rsidRDefault="006D7D30" w:rsidP="00B4044C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60F1006D" w14:textId="3D32B241" w:rsidR="006D7D30" w:rsidRPr="00C34FDC" w:rsidRDefault="00747408" w:rsidP="00B4044C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b/>
          <w:bCs/>
          <w:sz w:val="20"/>
          <w:szCs w:val="20"/>
        </w:rPr>
        <w:t xml:space="preserve">UNIVERSITY OF DETROIT MERCY, SCHOOL OF LAW </w:t>
      </w:r>
      <w:r w:rsidRPr="00C34FDC">
        <w:rPr>
          <w:rFonts w:ascii="Calibri" w:hAnsi="Calibri" w:cs="Calibri"/>
          <w:sz w:val="20"/>
          <w:szCs w:val="20"/>
        </w:rPr>
        <w:t>(</w:t>
      </w:r>
      <w:r w:rsidR="006337DC" w:rsidRPr="00C34FDC">
        <w:rPr>
          <w:rFonts w:ascii="Calibri" w:hAnsi="Calibri" w:cs="Calibri"/>
          <w:sz w:val="20"/>
          <w:szCs w:val="20"/>
        </w:rPr>
        <w:t>Detroit, Mic</w:t>
      </w:r>
      <w:r w:rsidR="00F54C68" w:rsidRPr="00C34FDC">
        <w:rPr>
          <w:rFonts w:ascii="Calibri" w:hAnsi="Calibri" w:cs="Calibri"/>
          <w:sz w:val="20"/>
          <w:szCs w:val="20"/>
        </w:rPr>
        <w:t>higan</w:t>
      </w:r>
      <w:r w:rsidRPr="00C34FDC">
        <w:rPr>
          <w:rFonts w:ascii="Calibri" w:hAnsi="Calibri" w:cs="Calibri"/>
          <w:sz w:val="20"/>
          <w:szCs w:val="20"/>
        </w:rPr>
        <w:t>)</w:t>
      </w:r>
    </w:p>
    <w:p w14:paraId="5F894F38" w14:textId="31B10471" w:rsidR="00747408" w:rsidRPr="00C34FDC" w:rsidRDefault="00747408" w:rsidP="00B4044C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6F042882" w14:textId="488AA8B3" w:rsidR="00747408" w:rsidRPr="00C34FDC" w:rsidRDefault="00B645FF" w:rsidP="008C55E4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i/>
          <w:iCs/>
          <w:sz w:val="20"/>
          <w:szCs w:val="20"/>
        </w:rPr>
        <w:tab/>
      </w:r>
      <w:r w:rsidR="00AD48F2" w:rsidRPr="00C34FDC">
        <w:rPr>
          <w:rFonts w:ascii="Calibri" w:hAnsi="Calibri" w:cs="Calibri"/>
          <w:i/>
          <w:iCs/>
          <w:sz w:val="20"/>
          <w:szCs w:val="20"/>
        </w:rPr>
        <w:t>Dual JD</w:t>
      </w:r>
      <w:r w:rsidR="00747408" w:rsidRPr="00C34FDC">
        <w:rPr>
          <w:rFonts w:ascii="Calibri" w:hAnsi="Calibri" w:cs="Calibri"/>
          <w:i/>
          <w:iCs/>
          <w:sz w:val="20"/>
          <w:szCs w:val="20"/>
        </w:rPr>
        <w:t xml:space="preserve"> Professor</w:t>
      </w:r>
      <w:r w:rsidR="00526FFF" w:rsidRPr="00C34FDC">
        <w:rPr>
          <w:rFonts w:ascii="Calibri" w:hAnsi="Calibri" w:cs="Calibri"/>
          <w:sz w:val="20"/>
          <w:szCs w:val="20"/>
        </w:rPr>
        <w:tab/>
      </w:r>
      <w:r w:rsidR="00526FFF" w:rsidRPr="00C34FDC">
        <w:rPr>
          <w:rFonts w:ascii="Calibri" w:hAnsi="Calibri" w:cs="Calibri"/>
          <w:sz w:val="20"/>
          <w:szCs w:val="20"/>
        </w:rPr>
        <w:tab/>
      </w:r>
      <w:r w:rsidR="00526FFF" w:rsidRPr="00C34FDC">
        <w:rPr>
          <w:rFonts w:ascii="Calibri" w:hAnsi="Calibri" w:cs="Calibri"/>
          <w:sz w:val="20"/>
          <w:szCs w:val="20"/>
        </w:rPr>
        <w:tab/>
        <w:t>(2009 – 2019)</w:t>
      </w:r>
    </w:p>
    <w:p w14:paraId="73CE995F" w14:textId="57DECFC4" w:rsidR="00526FFF" w:rsidRPr="00C34FDC" w:rsidRDefault="00526FFF" w:rsidP="00B4044C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19D56E98" w14:textId="154F8F78" w:rsidR="00526FFF" w:rsidRPr="00C34FDC" w:rsidRDefault="00526FFF" w:rsidP="00B4044C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C</w:t>
      </w:r>
      <w:r w:rsidR="005024EE" w:rsidRPr="00C34FDC">
        <w:rPr>
          <w:rFonts w:ascii="Calibri" w:hAnsi="Calibri" w:cs="Calibri"/>
          <w:sz w:val="20"/>
          <w:szCs w:val="20"/>
        </w:rPr>
        <w:t>ourses</w:t>
      </w:r>
      <w:r w:rsidRPr="00C34FDC">
        <w:rPr>
          <w:rFonts w:ascii="Calibri" w:hAnsi="Calibri" w:cs="Calibri"/>
          <w:sz w:val="20"/>
          <w:szCs w:val="20"/>
        </w:rPr>
        <w:t>:  Canadian Business Organizations</w:t>
      </w:r>
    </w:p>
    <w:p w14:paraId="7452BD30" w14:textId="2530D04D" w:rsidR="00B74E68" w:rsidRPr="00C34FDC" w:rsidRDefault="00B74E6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CB3E92C" w14:textId="7D051698" w:rsidR="00B74E68" w:rsidRPr="00C34FDC" w:rsidRDefault="00B74E6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4740CEB6" w14:textId="3B153865" w:rsidR="00B74E68" w:rsidRPr="00C34FDC" w:rsidRDefault="00ED299F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sz w:val="20"/>
          <w:szCs w:val="20"/>
        </w:rPr>
      </w:pPr>
      <w:r w:rsidRPr="00C34FDC">
        <w:rPr>
          <w:rFonts w:ascii="Calibri" w:hAnsi="Calibri" w:cs="Calibri"/>
          <w:b/>
          <w:bCs/>
          <w:sz w:val="20"/>
          <w:szCs w:val="20"/>
        </w:rPr>
        <w:t xml:space="preserve">OSGOODE HALL LAW SCHOOL, YORK UNIVERSITY </w:t>
      </w:r>
      <w:r w:rsidRPr="00C34FDC">
        <w:rPr>
          <w:rFonts w:ascii="Calibri" w:hAnsi="Calibri" w:cs="Calibri"/>
          <w:sz w:val="20"/>
          <w:szCs w:val="20"/>
        </w:rPr>
        <w:t>(</w:t>
      </w:r>
      <w:r w:rsidR="006337DC" w:rsidRPr="00C34FDC">
        <w:rPr>
          <w:rFonts w:ascii="Calibri" w:hAnsi="Calibri" w:cs="Calibri"/>
          <w:sz w:val="20"/>
          <w:szCs w:val="20"/>
        </w:rPr>
        <w:t>Toronto, Canada</w:t>
      </w:r>
      <w:r w:rsidRPr="00C34FDC">
        <w:rPr>
          <w:rFonts w:ascii="Calibri" w:hAnsi="Calibri" w:cs="Calibri"/>
          <w:sz w:val="20"/>
          <w:szCs w:val="20"/>
        </w:rPr>
        <w:t>)</w:t>
      </w:r>
    </w:p>
    <w:p w14:paraId="5565D844" w14:textId="3F269DD1" w:rsidR="00FA7AC4" w:rsidRPr="00C34FDC" w:rsidRDefault="00FA7AC4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sz w:val="20"/>
          <w:szCs w:val="20"/>
        </w:rPr>
      </w:pPr>
    </w:p>
    <w:p w14:paraId="47813118" w14:textId="7EF8AB55" w:rsidR="00FA7AC4" w:rsidRPr="00C34FDC" w:rsidRDefault="00B645FF" w:rsidP="008C55E4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i/>
          <w:iCs/>
          <w:sz w:val="20"/>
          <w:szCs w:val="20"/>
        </w:rPr>
        <w:tab/>
      </w:r>
      <w:r w:rsidR="00265B43" w:rsidRPr="00C34FDC">
        <w:rPr>
          <w:rFonts w:ascii="Calibri" w:hAnsi="Calibri" w:cs="Calibri"/>
          <w:i/>
          <w:iCs/>
          <w:sz w:val="20"/>
          <w:szCs w:val="20"/>
        </w:rPr>
        <w:t>Adjunct Professor</w:t>
      </w:r>
      <w:r w:rsidR="006F65C6" w:rsidRPr="00C34FDC">
        <w:rPr>
          <w:rFonts w:ascii="Calibri" w:hAnsi="Calibri" w:cs="Calibri"/>
          <w:sz w:val="20"/>
          <w:szCs w:val="20"/>
        </w:rPr>
        <w:tab/>
      </w:r>
      <w:r w:rsidR="000046E3" w:rsidRPr="00C34FDC">
        <w:rPr>
          <w:rFonts w:ascii="Calibri" w:hAnsi="Calibri" w:cs="Calibri"/>
          <w:sz w:val="20"/>
          <w:szCs w:val="20"/>
        </w:rPr>
        <w:tab/>
      </w:r>
      <w:r w:rsidR="000046E3" w:rsidRPr="00C34FDC">
        <w:rPr>
          <w:rFonts w:ascii="Calibri" w:hAnsi="Calibri" w:cs="Calibri"/>
          <w:sz w:val="20"/>
          <w:szCs w:val="20"/>
        </w:rPr>
        <w:tab/>
      </w:r>
      <w:r w:rsidR="006F65C6" w:rsidRPr="00C34FDC">
        <w:rPr>
          <w:rFonts w:ascii="Calibri" w:hAnsi="Calibri" w:cs="Calibri"/>
          <w:sz w:val="20"/>
          <w:szCs w:val="20"/>
        </w:rPr>
        <w:t>(2007 – 2008)</w:t>
      </w:r>
    </w:p>
    <w:p w14:paraId="1A06AEA5" w14:textId="0D66AEE2" w:rsidR="00EF1480" w:rsidRPr="00C34FDC" w:rsidRDefault="00EF1480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6FB00C0B" w14:textId="555D193C" w:rsidR="00455349" w:rsidRPr="00C34FDC" w:rsidRDefault="00EF1480" w:rsidP="00B63150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C</w:t>
      </w:r>
      <w:r w:rsidR="005024EE" w:rsidRPr="00C34FDC">
        <w:rPr>
          <w:rFonts w:ascii="Calibri" w:hAnsi="Calibri" w:cs="Calibri"/>
          <w:sz w:val="20"/>
          <w:szCs w:val="20"/>
        </w:rPr>
        <w:t>ourses</w:t>
      </w:r>
      <w:r w:rsidRPr="00C34FDC">
        <w:rPr>
          <w:rFonts w:ascii="Calibri" w:hAnsi="Calibri" w:cs="Calibri"/>
          <w:sz w:val="20"/>
          <w:szCs w:val="20"/>
        </w:rPr>
        <w:t xml:space="preserve">: </w:t>
      </w:r>
      <w:r w:rsidR="00B63150" w:rsidRPr="00C34FDC">
        <w:rPr>
          <w:rFonts w:ascii="Calibri" w:hAnsi="Calibri" w:cs="Calibri"/>
          <w:sz w:val="20"/>
          <w:szCs w:val="20"/>
        </w:rPr>
        <w:tab/>
      </w:r>
      <w:r w:rsidR="00C47BEB" w:rsidRPr="00C34FDC">
        <w:rPr>
          <w:rFonts w:ascii="Calibri" w:hAnsi="Calibri" w:cs="Calibri"/>
          <w:sz w:val="20"/>
          <w:szCs w:val="20"/>
        </w:rPr>
        <w:t>Banking and Negotiable Instruments</w:t>
      </w:r>
    </w:p>
    <w:p w14:paraId="78EB8CEC" w14:textId="5D1C119B" w:rsidR="00455349" w:rsidRPr="00C34FDC" w:rsidRDefault="00455349" w:rsidP="00455349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ab/>
      </w:r>
      <w:r w:rsidR="00C47BEB" w:rsidRPr="00C34FDC">
        <w:rPr>
          <w:rFonts w:ascii="Calibri" w:hAnsi="Calibri" w:cs="Calibri"/>
          <w:sz w:val="20"/>
          <w:szCs w:val="20"/>
        </w:rPr>
        <w:t>Trusts</w:t>
      </w:r>
    </w:p>
    <w:p w14:paraId="374FDDC2" w14:textId="7F8A2BC6" w:rsidR="00EF1480" w:rsidRPr="00C34FDC" w:rsidRDefault="00455349" w:rsidP="00455349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ab/>
      </w:r>
      <w:r w:rsidR="00C47BEB" w:rsidRPr="00C34FDC">
        <w:rPr>
          <w:rFonts w:ascii="Calibri" w:hAnsi="Calibri" w:cs="Calibri"/>
          <w:sz w:val="20"/>
          <w:szCs w:val="20"/>
        </w:rPr>
        <w:t>Law and Economics</w:t>
      </w:r>
    </w:p>
    <w:p w14:paraId="3466A7FB" w14:textId="61470BFE" w:rsidR="000046E3" w:rsidRPr="00C34FDC" w:rsidRDefault="000046E3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7DA3F7DF" w14:textId="166915BC" w:rsidR="000046E3" w:rsidRPr="00C34FDC" w:rsidRDefault="000046E3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62733066" w14:textId="77777777" w:rsidR="005E154A" w:rsidRPr="00C34FDC" w:rsidRDefault="005E154A" w:rsidP="005E154A">
      <w:pPr>
        <w:tabs>
          <w:tab w:val="center" w:pos="4680"/>
          <w:tab w:val="left" w:pos="6532"/>
        </w:tabs>
        <w:rPr>
          <w:rFonts w:ascii="Calibri" w:hAnsi="Calibri" w:cs="Calibri"/>
          <w:u w:val="single"/>
        </w:rPr>
      </w:pPr>
      <w:r w:rsidRPr="00C34FDC">
        <w:rPr>
          <w:rFonts w:ascii="Calibri" w:hAnsi="Calibri" w:cs="Calibri"/>
          <w:u w:val="single"/>
        </w:rPr>
        <w:t>Honors and Fellowships</w:t>
      </w:r>
    </w:p>
    <w:p w14:paraId="781496B6" w14:textId="77777777" w:rsidR="005E154A" w:rsidRPr="00C34FDC" w:rsidRDefault="005E154A" w:rsidP="005E154A">
      <w:pPr>
        <w:tabs>
          <w:tab w:val="center" w:pos="4680"/>
          <w:tab w:val="left" w:pos="6532"/>
        </w:tabs>
        <w:rPr>
          <w:rFonts w:ascii="Calibri" w:hAnsi="Calibri" w:cs="Calibri"/>
        </w:rPr>
      </w:pPr>
    </w:p>
    <w:p w14:paraId="48E6C644" w14:textId="77777777" w:rsidR="005E154A" w:rsidRPr="00C34FDC" w:rsidRDefault="005E154A" w:rsidP="005E154A">
      <w:pPr>
        <w:tabs>
          <w:tab w:val="center" w:pos="4680"/>
          <w:tab w:val="left" w:pos="6532"/>
        </w:tabs>
        <w:rPr>
          <w:rFonts w:ascii="Calibri" w:hAnsi="Calibri" w:cs="Calibri"/>
        </w:rPr>
      </w:pPr>
    </w:p>
    <w:p w14:paraId="58510C2C" w14:textId="658CF1EC" w:rsidR="005E154A" w:rsidRPr="00C34FDC" w:rsidRDefault="005E154A" w:rsidP="005E154A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b/>
          <w:bCs/>
          <w:sz w:val="20"/>
          <w:szCs w:val="20"/>
        </w:rPr>
        <w:t>UNIVERSITY OF MICHIGAN LAW SCHOOL</w:t>
      </w:r>
      <w:r w:rsidRPr="00C34FDC">
        <w:rPr>
          <w:rFonts w:ascii="Calibri" w:hAnsi="Calibri" w:cs="Calibri"/>
          <w:sz w:val="20"/>
          <w:szCs w:val="20"/>
        </w:rPr>
        <w:t xml:space="preserve"> (Ann Arbor, M</w:t>
      </w:r>
      <w:r w:rsidR="00F54C68" w:rsidRPr="00C34FDC">
        <w:rPr>
          <w:rFonts w:ascii="Calibri" w:hAnsi="Calibri" w:cs="Calibri"/>
          <w:sz w:val="20"/>
          <w:szCs w:val="20"/>
        </w:rPr>
        <w:t>ichigan</w:t>
      </w:r>
      <w:r w:rsidRPr="00C34FDC">
        <w:rPr>
          <w:rFonts w:ascii="Calibri" w:hAnsi="Calibri" w:cs="Calibri"/>
          <w:sz w:val="20"/>
          <w:szCs w:val="20"/>
        </w:rPr>
        <w:t>)</w:t>
      </w:r>
    </w:p>
    <w:p w14:paraId="384CDC49" w14:textId="77777777" w:rsidR="005E154A" w:rsidRPr="00C34FDC" w:rsidRDefault="005E154A" w:rsidP="005E154A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1E9B7C1E" w14:textId="2A213436" w:rsidR="005E154A" w:rsidRPr="00C34FDC" w:rsidRDefault="00795DE6" w:rsidP="000127EF">
      <w:pPr>
        <w:tabs>
          <w:tab w:val="left" w:pos="900"/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i/>
          <w:iCs/>
          <w:sz w:val="20"/>
          <w:szCs w:val="20"/>
        </w:rPr>
        <w:tab/>
      </w:r>
      <w:r w:rsidR="005E154A" w:rsidRPr="00C34FDC">
        <w:rPr>
          <w:rFonts w:ascii="Calibri" w:hAnsi="Calibri" w:cs="Calibri"/>
          <w:i/>
          <w:iCs/>
          <w:sz w:val="20"/>
          <w:szCs w:val="20"/>
        </w:rPr>
        <w:t>Grotius Research Scholar</w:t>
      </w:r>
      <w:r w:rsidR="005E154A" w:rsidRPr="00C34FDC">
        <w:rPr>
          <w:rFonts w:ascii="Calibri" w:hAnsi="Calibri" w:cs="Calibri"/>
          <w:sz w:val="20"/>
          <w:szCs w:val="20"/>
        </w:rPr>
        <w:t xml:space="preserve"> </w:t>
      </w:r>
      <w:r w:rsidRPr="00C34FDC">
        <w:rPr>
          <w:rFonts w:ascii="Calibri" w:hAnsi="Calibri" w:cs="Calibri"/>
          <w:sz w:val="20"/>
          <w:szCs w:val="20"/>
        </w:rPr>
        <w:tab/>
      </w:r>
      <w:r w:rsidRPr="00C34FDC">
        <w:rPr>
          <w:rFonts w:ascii="Calibri" w:hAnsi="Calibri" w:cs="Calibri"/>
          <w:sz w:val="20"/>
          <w:szCs w:val="20"/>
        </w:rPr>
        <w:tab/>
      </w:r>
      <w:r w:rsidRPr="00C34FDC">
        <w:rPr>
          <w:rFonts w:ascii="Calibri" w:hAnsi="Calibri" w:cs="Calibri"/>
          <w:sz w:val="20"/>
          <w:szCs w:val="20"/>
        </w:rPr>
        <w:tab/>
      </w:r>
      <w:r w:rsidR="005E154A" w:rsidRPr="00C34FDC">
        <w:rPr>
          <w:rFonts w:ascii="Calibri" w:hAnsi="Calibri" w:cs="Calibri"/>
          <w:sz w:val="20"/>
          <w:szCs w:val="20"/>
        </w:rPr>
        <w:t>(2017 – 2018)</w:t>
      </w:r>
    </w:p>
    <w:p w14:paraId="542A5D43" w14:textId="77777777" w:rsidR="005E154A" w:rsidRPr="00C34FDC" w:rsidRDefault="005E154A" w:rsidP="00241EB8">
      <w:pPr>
        <w:tabs>
          <w:tab w:val="center" w:pos="4680"/>
          <w:tab w:val="left" w:pos="6532"/>
        </w:tabs>
        <w:rPr>
          <w:rFonts w:ascii="Calibri" w:hAnsi="Calibri" w:cs="Calibri"/>
          <w:u w:val="single"/>
        </w:rPr>
      </w:pPr>
    </w:p>
    <w:p w14:paraId="188FDF38" w14:textId="77777777" w:rsidR="005E154A" w:rsidRPr="00C34FDC" w:rsidRDefault="005E154A" w:rsidP="00241EB8">
      <w:pPr>
        <w:tabs>
          <w:tab w:val="center" w:pos="4680"/>
          <w:tab w:val="left" w:pos="6532"/>
        </w:tabs>
        <w:rPr>
          <w:rFonts w:ascii="Calibri" w:hAnsi="Calibri" w:cs="Calibri"/>
          <w:u w:val="single"/>
        </w:rPr>
      </w:pPr>
    </w:p>
    <w:p w14:paraId="58737A2E" w14:textId="7848B68B" w:rsidR="000046E3" w:rsidRPr="00C34FDC" w:rsidRDefault="000046E3" w:rsidP="00241EB8">
      <w:pPr>
        <w:tabs>
          <w:tab w:val="center" w:pos="4680"/>
          <w:tab w:val="left" w:pos="6532"/>
        </w:tabs>
        <w:rPr>
          <w:rFonts w:ascii="Calibri" w:hAnsi="Calibri" w:cs="Calibri"/>
          <w:u w:val="single"/>
        </w:rPr>
      </w:pPr>
      <w:r w:rsidRPr="00C34FDC">
        <w:rPr>
          <w:rFonts w:ascii="Calibri" w:hAnsi="Calibri" w:cs="Calibri"/>
          <w:u w:val="single"/>
        </w:rPr>
        <w:t>Education</w:t>
      </w:r>
    </w:p>
    <w:p w14:paraId="47100EF5" w14:textId="64D3D7AD" w:rsidR="0097771F" w:rsidRPr="00C34FDC" w:rsidRDefault="0097771F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2E05FCE3" w14:textId="36C35FAA" w:rsidR="008652E6" w:rsidRPr="00C34FDC" w:rsidRDefault="008652E6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0039D660" w14:textId="5E08BD2C" w:rsidR="008652E6" w:rsidRPr="00C34FDC" w:rsidRDefault="002C7AC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b/>
          <w:bCs/>
          <w:sz w:val="20"/>
          <w:szCs w:val="20"/>
        </w:rPr>
        <w:t>OSGOODE HALL LAW SCHOOL, YORK UNIVERSITY</w:t>
      </w:r>
      <w:r w:rsidR="00C84928" w:rsidRPr="00C34F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45F6D" w:rsidRPr="00C34FDC">
        <w:rPr>
          <w:rFonts w:ascii="Calibri" w:hAnsi="Calibri" w:cs="Calibri"/>
          <w:sz w:val="20"/>
          <w:szCs w:val="20"/>
        </w:rPr>
        <w:t>(Toronto, Canada)</w:t>
      </w:r>
      <w:r w:rsidR="00C84928" w:rsidRPr="00C34FDC">
        <w:rPr>
          <w:rFonts w:ascii="Calibri" w:hAnsi="Calibri" w:cs="Calibri"/>
          <w:sz w:val="20"/>
          <w:szCs w:val="20"/>
        </w:rPr>
        <w:t>, Ph.D.</w:t>
      </w:r>
      <w:r w:rsidR="00766583" w:rsidRPr="00C34FDC">
        <w:rPr>
          <w:rFonts w:ascii="Calibri" w:hAnsi="Calibri" w:cs="Calibri"/>
          <w:sz w:val="20"/>
          <w:szCs w:val="20"/>
        </w:rPr>
        <w:t xml:space="preserve"> (2008)</w:t>
      </w:r>
    </w:p>
    <w:p w14:paraId="52932AFF" w14:textId="77777777" w:rsidR="00320513" w:rsidRPr="00C34FDC" w:rsidRDefault="00320513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00352233" w14:textId="44AA412D" w:rsidR="00766583" w:rsidRPr="00C34FDC" w:rsidRDefault="00766583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Dissertation:  </w:t>
      </w:r>
      <w:r w:rsidRPr="00C34FDC">
        <w:rPr>
          <w:rFonts w:ascii="Calibri" w:hAnsi="Calibri" w:cs="Calibri"/>
          <w:i/>
          <w:iCs/>
          <w:sz w:val="20"/>
          <w:szCs w:val="20"/>
        </w:rPr>
        <w:t>Consumer Retail Electronic Payments:  Potential Liberation Technology or Source of Despair?</w:t>
      </w:r>
    </w:p>
    <w:p w14:paraId="296166A8" w14:textId="22C9E819" w:rsidR="0088587C" w:rsidRPr="00C34FDC" w:rsidRDefault="00E75CC9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Supervisor:  Dr. Benjamin Geva</w:t>
      </w:r>
    </w:p>
    <w:p w14:paraId="36D9C1FA" w14:textId="7E000C75" w:rsidR="005B4970" w:rsidRPr="00C34FDC" w:rsidRDefault="008D13B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Prizes:  </w:t>
      </w:r>
      <w:r w:rsidR="00B5654B" w:rsidRPr="00C34FDC">
        <w:rPr>
          <w:rFonts w:ascii="Calibri" w:hAnsi="Calibri" w:cs="Calibri"/>
          <w:sz w:val="20"/>
          <w:szCs w:val="20"/>
        </w:rPr>
        <w:t xml:space="preserve"> Harley D. Hallet</w:t>
      </w:r>
      <w:r w:rsidR="006679A9" w:rsidRPr="00C34FDC">
        <w:rPr>
          <w:rFonts w:ascii="Calibri" w:hAnsi="Calibri" w:cs="Calibri"/>
          <w:sz w:val="20"/>
          <w:szCs w:val="20"/>
        </w:rPr>
        <w:t>t</w:t>
      </w:r>
      <w:r w:rsidR="00B5654B" w:rsidRPr="00C34FDC">
        <w:rPr>
          <w:rFonts w:ascii="Calibri" w:hAnsi="Calibri" w:cs="Calibri"/>
          <w:sz w:val="20"/>
          <w:szCs w:val="20"/>
        </w:rPr>
        <w:t xml:space="preserve"> Graduate Scholarship</w:t>
      </w:r>
      <w:r w:rsidR="006679A9" w:rsidRPr="00C34FDC">
        <w:rPr>
          <w:rFonts w:ascii="Calibri" w:hAnsi="Calibri" w:cs="Calibri"/>
          <w:sz w:val="20"/>
          <w:szCs w:val="20"/>
        </w:rPr>
        <w:t xml:space="preserve"> (2004, 2003, 2002)</w:t>
      </w:r>
    </w:p>
    <w:p w14:paraId="62EAD352" w14:textId="65B9E381" w:rsidR="00774B0A" w:rsidRPr="00C34FDC" w:rsidRDefault="00774B0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2759A93A" w14:textId="35BDD5FC" w:rsidR="00774B0A" w:rsidRPr="00C34FDC" w:rsidRDefault="00774B0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06E65664" w14:textId="4A59345E" w:rsidR="00774B0A" w:rsidRPr="00C34FDC" w:rsidRDefault="00774B0A" w:rsidP="00774B0A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b/>
          <w:bCs/>
          <w:sz w:val="20"/>
          <w:szCs w:val="20"/>
        </w:rPr>
        <w:t>OSGOODE HALL LAW SCHOOL, YORK UNIVERSITY</w:t>
      </w:r>
      <w:r w:rsidR="00645F6D" w:rsidRPr="00C34F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45F6D" w:rsidRPr="00C34FDC">
        <w:rPr>
          <w:rFonts w:ascii="Calibri" w:hAnsi="Calibri" w:cs="Calibri"/>
          <w:sz w:val="20"/>
          <w:szCs w:val="20"/>
        </w:rPr>
        <w:t>(Toronto, Canada)</w:t>
      </w:r>
      <w:r w:rsidRPr="00C34FDC">
        <w:rPr>
          <w:rFonts w:ascii="Calibri" w:hAnsi="Calibri" w:cs="Calibri"/>
          <w:sz w:val="20"/>
          <w:szCs w:val="20"/>
        </w:rPr>
        <w:t xml:space="preserve">, </w:t>
      </w:r>
      <w:r w:rsidR="00184DCD" w:rsidRPr="00C34FDC">
        <w:rPr>
          <w:rFonts w:ascii="Calibri" w:hAnsi="Calibri" w:cs="Calibri"/>
          <w:sz w:val="20"/>
          <w:szCs w:val="20"/>
        </w:rPr>
        <w:t>LL.B.</w:t>
      </w:r>
      <w:r w:rsidRPr="00C34FDC">
        <w:rPr>
          <w:rFonts w:ascii="Calibri" w:hAnsi="Calibri" w:cs="Calibri"/>
          <w:sz w:val="20"/>
          <w:szCs w:val="20"/>
        </w:rPr>
        <w:t xml:space="preserve"> (2000)</w:t>
      </w:r>
    </w:p>
    <w:p w14:paraId="5982043F" w14:textId="77777777" w:rsidR="007108A0" w:rsidRPr="00C34FDC" w:rsidRDefault="007108A0" w:rsidP="00774B0A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B3AD543" w14:textId="016935B2" w:rsidR="00184DCD" w:rsidRPr="00C34FDC" w:rsidRDefault="00184DCD" w:rsidP="00774B0A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Received </w:t>
      </w:r>
      <w:r w:rsidR="009E1BA6" w:rsidRPr="00C34FDC">
        <w:rPr>
          <w:rFonts w:ascii="Calibri" w:hAnsi="Calibri" w:cs="Calibri"/>
          <w:sz w:val="20"/>
          <w:szCs w:val="20"/>
        </w:rPr>
        <w:t xml:space="preserve">LL.B. as it then was, which has now been </w:t>
      </w:r>
      <w:r w:rsidR="00BB38B8" w:rsidRPr="00C34FDC">
        <w:rPr>
          <w:rFonts w:ascii="Calibri" w:hAnsi="Calibri" w:cs="Calibri"/>
          <w:sz w:val="20"/>
          <w:szCs w:val="20"/>
        </w:rPr>
        <w:t>designated</w:t>
      </w:r>
      <w:r w:rsidR="009E1BA6" w:rsidRPr="00C34FDC">
        <w:rPr>
          <w:rFonts w:ascii="Calibri" w:hAnsi="Calibri" w:cs="Calibri"/>
          <w:sz w:val="20"/>
          <w:szCs w:val="20"/>
        </w:rPr>
        <w:t xml:space="preserve"> as a J.D.  </w:t>
      </w:r>
    </w:p>
    <w:p w14:paraId="4EC6FC10" w14:textId="00AF3CBA" w:rsidR="00774B0A" w:rsidRPr="00C34FDC" w:rsidRDefault="00774B0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3502BA1A" w14:textId="77777777" w:rsidR="00320513" w:rsidRPr="00C34FDC" w:rsidRDefault="00320513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6CD63CCA" w14:textId="647430CF" w:rsidR="0097771F" w:rsidRPr="00C34FDC" w:rsidRDefault="00E708B1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b/>
          <w:bCs/>
          <w:sz w:val="20"/>
          <w:szCs w:val="20"/>
        </w:rPr>
        <w:t>TRENT UNIVERSITY</w:t>
      </w:r>
      <w:r w:rsidR="00BC6929" w:rsidRPr="00C34F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362D7" w:rsidRPr="00C34FDC">
        <w:rPr>
          <w:rFonts w:ascii="Calibri" w:hAnsi="Calibri" w:cs="Calibri"/>
          <w:sz w:val="20"/>
          <w:szCs w:val="20"/>
        </w:rPr>
        <w:t>(P</w:t>
      </w:r>
      <w:r w:rsidR="00690D6B" w:rsidRPr="00C34FDC">
        <w:rPr>
          <w:rFonts w:ascii="Calibri" w:hAnsi="Calibri" w:cs="Calibri"/>
          <w:sz w:val="20"/>
          <w:szCs w:val="20"/>
        </w:rPr>
        <w:t>eterborough, Canada</w:t>
      </w:r>
      <w:r w:rsidR="003362D7" w:rsidRPr="00C34FDC">
        <w:rPr>
          <w:rFonts w:ascii="Calibri" w:hAnsi="Calibri" w:cs="Calibri"/>
          <w:b/>
          <w:bCs/>
          <w:sz w:val="20"/>
          <w:szCs w:val="20"/>
        </w:rPr>
        <w:t>)</w:t>
      </w:r>
      <w:r w:rsidR="003362D7" w:rsidRPr="00C34FDC">
        <w:rPr>
          <w:rFonts w:ascii="Calibri" w:hAnsi="Calibri" w:cs="Calibri"/>
          <w:sz w:val="20"/>
          <w:szCs w:val="20"/>
        </w:rPr>
        <w:t xml:space="preserve"> B.A. (Honors)</w:t>
      </w:r>
      <w:r w:rsidR="00D73B52" w:rsidRPr="00C34FDC">
        <w:rPr>
          <w:rFonts w:ascii="Calibri" w:hAnsi="Calibri" w:cs="Calibri"/>
          <w:sz w:val="20"/>
          <w:szCs w:val="20"/>
        </w:rPr>
        <w:t xml:space="preserve"> (1997)</w:t>
      </w:r>
    </w:p>
    <w:p w14:paraId="6B63D83F" w14:textId="77777777" w:rsidR="00CF599E" w:rsidRPr="00C34FDC" w:rsidRDefault="00CF599E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204BD0CC" w14:textId="16EEE373" w:rsidR="00CF599E" w:rsidRPr="00C34FDC" w:rsidRDefault="00CF599E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Major:  Political Science </w:t>
      </w:r>
      <w:r w:rsidR="007A69AE" w:rsidRPr="00C34FDC">
        <w:rPr>
          <w:rFonts w:ascii="Calibri" w:hAnsi="Calibri" w:cs="Calibri"/>
          <w:sz w:val="20"/>
          <w:szCs w:val="20"/>
        </w:rPr>
        <w:t>/</w:t>
      </w:r>
      <w:r w:rsidRPr="00C34FDC">
        <w:rPr>
          <w:rFonts w:ascii="Calibri" w:hAnsi="Calibri" w:cs="Calibri"/>
          <w:sz w:val="20"/>
          <w:szCs w:val="20"/>
        </w:rPr>
        <w:t xml:space="preserve"> Economics</w:t>
      </w:r>
    </w:p>
    <w:p w14:paraId="65986B6C" w14:textId="0DB96A3A" w:rsidR="007A69AE" w:rsidRPr="00C34FDC" w:rsidRDefault="007A69AE" w:rsidP="00D87CD7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Prizes:  Dean’s Honours List (1997, 1996, 1995, 1994), </w:t>
      </w:r>
      <w:r w:rsidR="00967D89" w:rsidRPr="00C34FDC">
        <w:rPr>
          <w:rFonts w:ascii="Calibri" w:hAnsi="Calibri" w:cs="Calibri"/>
          <w:sz w:val="20"/>
          <w:szCs w:val="20"/>
        </w:rPr>
        <w:t xml:space="preserve">J.J. Robinette Scholarship (1997) (Awarded to </w:t>
      </w:r>
      <w:r w:rsidR="00D87CD7" w:rsidRPr="00C34FDC">
        <w:rPr>
          <w:rFonts w:ascii="Calibri" w:hAnsi="Calibri" w:cs="Calibri"/>
          <w:sz w:val="20"/>
          <w:szCs w:val="20"/>
        </w:rPr>
        <w:t xml:space="preserve">scholastically outstanding graduate </w:t>
      </w:r>
      <w:r w:rsidR="0047468B" w:rsidRPr="00C34FDC">
        <w:rPr>
          <w:rFonts w:ascii="Calibri" w:hAnsi="Calibri" w:cs="Calibri"/>
          <w:sz w:val="20"/>
          <w:szCs w:val="20"/>
        </w:rPr>
        <w:t>that</w:t>
      </w:r>
      <w:r w:rsidR="00D87CD7" w:rsidRPr="00C34FDC">
        <w:rPr>
          <w:rFonts w:ascii="Calibri" w:hAnsi="Calibri" w:cs="Calibri"/>
          <w:sz w:val="20"/>
          <w:szCs w:val="20"/>
        </w:rPr>
        <w:t xml:space="preserve"> undertakes the study of law</w:t>
      </w:r>
      <w:r w:rsidR="0060166F" w:rsidRPr="00C34FDC">
        <w:rPr>
          <w:rFonts w:ascii="Calibri" w:hAnsi="Calibri" w:cs="Calibri"/>
          <w:sz w:val="20"/>
          <w:szCs w:val="20"/>
        </w:rPr>
        <w:t xml:space="preserve">), Harold Van </w:t>
      </w:r>
      <w:proofErr w:type="spellStart"/>
      <w:r w:rsidR="0060166F" w:rsidRPr="00C34FDC">
        <w:rPr>
          <w:rFonts w:ascii="Calibri" w:hAnsi="Calibri" w:cs="Calibri"/>
          <w:sz w:val="20"/>
          <w:szCs w:val="20"/>
        </w:rPr>
        <w:t>Dusan</w:t>
      </w:r>
      <w:proofErr w:type="spellEnd"/>
      <w:r w:rsidR="0060166F" w:rsidRPr="00C34FDC">
        <w:rPr>
          <w:rFonts w:ascii="Calibri" w:hAnsi="Calibri" w:cs="Calibri"/>
          <w:sz w:val="20"/>
          <w:szCs w:val="20"/>
        </w:rPr>
        <w:t xml:space="preserve"> Prize in Economics (1996)</w:t>
      </w:r>
      <w:r w:rsidR="00B46577" w:rsidRPr="00C34FDC">
        <w:rPr>
          <w:rFonts w:ascii="Calibri" w:hAnsi="Calibri" w:cs="Calibri"/>
          <w:sz w:val="20"/>
          <w:szCs w:val="20"/>
        </w:rPr>
        <w:t>, Canadian Publishers Award in Politics (1995)</w:t>
      </w:r>
      <w:r w:rsidR="000A2D14" w:rsidRPr="00C34FDC">
        <w:rPr>
          <w:rFonts w:ascii="Calibri" w:hAnsi="Calibri" w:cs="Calibri"/>
          <w:sz w:val="20"/>
          <w:szCs w:val="20"/>
        </w:rPr>
        <w:t xml:space="preserve">, Trent S&amp;A Scholarship (1993).  </w:t>
      </w:r>
    </w:p>
    <w:p w14:paraId="456CFDC3" w14:textId="24D1C767" w:rsidR="0097771F" w:rsidRPr="00C34FDC" w:rsidRDefault="0097771F" w:rsidP="00241EB8">
      <w:pPr>
        <w:tabs>
          <w:tab w:val="center" w:pos="4680"/>
          <w:tab w:val="left" w:pos="6532"/>
        </w:tabs>
        <w:rPr>
          <w:rFonts w:ascii="Calibri" w:hAnsi="Calibri" w:cs="Calibri"/>
        </w:rPr>
      </w:pPr>
    </w:p>
    <w:p w14:paraId="1EDB8712" w14:textId="66D99068" w:rsidR="00B645FF" w:rsidRPr="00C34FDC" w:rsidRDefault="00B645FF" w:rsidP="00241EB8">
      <w:pPr>
        <w:tabs>
          <w:tab w:val="center" w:pos="4680"/>
          <w:tab w:val="left" w:pos="6532"/>
        </w:tabs>
        <w:rPr>
          <w:rFonts w:ascii="Calibri" w:hAnsi="Calibri" w:cs="Calibri"/>
        </w:rPr>
      </w:pPr>
    </w:p>
    <w:p w14:paraId="10FF1EB9" w14:textId="07738E8B" w:rsidR="004A143B" w:rsidRPr="00C34FDC" w:rsidRDefault="00DC5D9A" w:rsidP="00241EB8">
      <w:pPr>
        <w:tabs>
          <w:tab w:val="center" w:pos="4680"/>
          <w:tab w:val="left" w:pos="6532"/>
        </w:tabs>
        <w:rPr>
          <w:rFonts w:ascii="Calibri" w:hAnsi="Calibri" w:cs="Calibri"/>
          <w:u w:val="single"/>
        </w:rPr>
      </w:pPr>
      <w:r w:rsidRPr="00C34FDC">
        <w:rPr>
          <w:rFonts w:ascii="Calibri" w:hAnsi="Calibri" w:cs="Calibri"/>
          <w:u w:val="single"/>
        </w:rPr>
        <w:t>Publications</w:t>
      </w:r>
    </w:p>
    <w:p w14:paraId="77303007" w14:textId="0EAF6BF7" w:rsidR="00DC5D9A" w:rsidRPr="00C34FDC" w:rsidRDefault="00DC5D9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7ACD9A19" w14:textId="3C9DBA34" w:rsidR="00DC5D9A" w:rsidRPr="00C34FDC" w:rsidRDefault="00DC5D9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1FE7C6D2" w14:textId="47D4A64A" w:rsidR="00295B86" w:rsidRDefault="00DC5D9A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sz w:val="20"/>
          <w:szCs w:val="20"/>
        </w:rPr>
      </w:pPr>
      <w:r w:rsidRPr="00C34FDC">
        <w:rPr>
          <w:rFonts w:ascii="Calibri" w:hAnsi="Calibri" w:cs="Calibri"/>
          <w:b/>
          <w:bCs/>
          <w:i/>
          <w:iCs/>
          <w:sz w:val="20"/>
          <w:szCs w:val="20"/>
        </w:rPr>
        <w:t>Books</w:t>
      </w:r>
    </w:p>
    <w:p w14:paraId="3DF0DD09" w14:textId="77777777" w:rsidR="00B944DE" w:rsidRPr="00B944DE" w:rsidRDefault="00B944DE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sz w:val="20"/>
          <w:szCs w:val="20"/>
        </w:rPr>
      </w:pPr>
    </w:p>
    <w:p w14:paraId="70B9D817" w14:textId="24A3E910" w:rsidR="00295B86" w:rsidRPr="00C34FDC" w:rsidRDefault="00295B86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228157A8" w14:textId="74C3DCEB" w:rsidR="005F10CD" w:rsidRPr="00C34FDC" w:rsidRDefault="006F5FB7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Leonard I. </w:t>
      </w:r>
      <w:proofErr w:type="spellStart"/>
      <w:r w:rsidRPr="00C34FDC">
        <w:rPr>
          <w:rFonts w:ascii="Calibri" w:hAnsi="Calibri" w:cs="Calibri"/>
          <w:sz w:val="20"/>
          <w:szCs w:val="20"/>
        </w:rPr>
        <w:t>Rotman</w:t>
      </w:r>
      <w:proofErr w:type="spellEnd"/>
      <w:r w:rsidRPr="00C34FDC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Pr="00C34FDC">
        <w:rPr>
          <w:rFonts w:ascii="Calibri" w:hAnsi="Calibri" w:cs="Calibri"/>
          <w:sz w:val="20"/>
          <w:szCs w:val="20"/>
        </w:rPr>
        <w:t>Muharem</w:t>
      </w:r>
      <w:proofErr w:type="spellEnd"/>
      <w:r w:rsidRPr="00C34FD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4FDC">
        <w:rPr>
          <w:rFonts w:ascii="Calibri" w:hAnsi="Calibri" w:cs="Calibri"/>
          <w:sz w:val="20"/>
          <w:szCs w:val="20"/>
        </w:rPr>
        <w:t>Kianieff</w:t>
      </w:r>
      <w:proofErr w:type="spellEnd"/>
      <w:r w:rsidRPr="00C34FDC">
        <w:rPr>
          <w:rFonts w:ascii="Calibri" w:hAnsi="Calibri" w:cs="Calibri"/>
          <w:sz w:val="20"/>
          <w:szCs w:val="20"/>
        </w:rPr>
        <w:t xml:space="preserve">.  </w:t>
      </w:r>
      <w:r w:rsidRPr="00C34FDC">
        <w:rPr>
          <w:rFonts w:ascii="Calibri" w:hAnsi="Calibri" w:cs="Calibri"/>
          <w:i/>
          <w:iCs/>
          <w:sz w:val="20"/>
          <w:szCs w:val="20"/>
        </w:rPr>
        <w:t>Canadian Corporate Law:  Cases, Notes, and Materials</w:t>
      </w:r>
      <w:r w:rsidRPr="00C34FDC">
        <w:rPr>
          <w:rFonts w:ascii="Calibri" w:hAnsi="Calibri" w:cs="Calibri"/>
          <w:sz w:val="20"/>
          <w:szCs w:val="20"/>
        </w:rPr>
        <w:t xml:space="preserve"> </w:t>
      </w:r>
      <w:r w:rsidR="007A0E52" w:rsidRPr="00C34FDC">
        <w:rPr>
          <w:rFonts w:ascii="Calibri" w:hAnsi="Calibri" w:cs="Calibri"/>
          <w:sz w:val="20"/>
          <w:szCs w:val="20"/>
        </w:rPr>
        <w:t>5</w:t>
      </w:r>
      <w:r w:rsidR="007A0E52" w:rsidRPr="00C34FDC">
        <w:rPr>
          <w:rFonts w:ascii="Calibri" w:hAnsi="Calibri" w:cs="Calibri"/>
          <w:sz w:val="20"/>
          <w:szCs w:val="20"/>
          <w:vertAlign w:val="superscript"/>
        </w:rPr>
        <w:t>th</w:t>
      </w:r>
      <w:r w:rsidR="007A0E52" w:rsidRPr="00C34FDC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7A0E52" w:rsidRPr="00C34FDC">
        <w:rPr>
          <w:rFonts w:ascii="Calibri" w:hAnsi="Calibri" w:cs="Calibri"/>
          <w:sz w:val="20"/>
          <w:szCs w:val="20"/>
        </w:rPr>
        <w:t xml:space="preserve">Edition  </w:t>
      </w:r>
      <w:r w:rsidR="00DA12FE" w:rsidRPr="00C34FDC">
        <w:rPr>
          <w:rFonts w:ascii="Calibri" w:hAnsi="Calibri" w:cs="Calibri"/>
          <w:sz w:val="20"/>
          <w:szCs w:val="20"/>
        </w:rPr>
        <w:t>(</w:t>
      </w:r>
      <w:proofErr w:type="gramEnd"/>
      <w:r w:rsidR="00DA12FE" w:rsidRPr="00C34FDC">
        <w:rPr>
          <w:rFonts w:ascii="Calibri" w:hAnsi="Calibri" w:cs="Calibri"/>
          <w:sz w:val="20"/>
          <w:szCs w:val="20"/>
        </w:rPr>
        <w:t>Toronto:  LexisNexis</w:t>
      </w:r>
      <w:r w:rsidR="00F36A2E" w:rsidRPr="00C34FDC">
        <w:rPr>
          <w:rFonts w:ascii="Calibri" w:hAnsi="Calibri" w:cs="Calibri"/>
          <w:sz w:val="20"/>
          <w:szCs w:val="20"/>
        </w:rPr>
        <w:t xml:space="preserve">, 2024) </w:t>
      </w:r>
      <w:r w:rsidR="00F24CA6" w:rsidRPr="00C34FDC">
        <w:rPr>
          <w:rFonts w:ascii="Calibri" w:hAnsi="Calibri" w:cs="Calibri"/>
          <w:sz w:val="20"/>
          <w:szCs w:val="20"/>
        </w:rPr>
        <w:t>[</w:t>
      </w:r>
      <w:r w:rsidR="00E95264" w:rsidRPr="00C34FDC">
        <w:rPr>
          <w:rFonts w:ascii="Calibri" w:hAnsi="Calibri" w:cs="Calibri"/>
          <w:sz w:val="20"/>
          <w:szCs w:val="20"/>
        </w:rPr>
        <w:t xml:space="preserve">Co-author of Leonard </w:t>
      </w:r>
      <w:proofErr w:type="spellStart"/>
      <w:r w:rsidR="00E95264" w:rsidRPr="00C34FDC">
        <w:rPr>
          <w:rFonts w:ascii="Calibri" w:hAnsi="Calibri" w:cs="Calibri"/>
          <w:sz w:val="20"/>
          <w:szCs w:val="20"/>
        </w:rPr>
        <w:t>Rotman</w:t>
      </w:r>
      <w:proofErr w:type="spellEnd"/>
      <w:r w:rsidR="00E95264" w:rsidRPr="00C34FDC">
        <w:rPr>
          <w:rFonts w:ascii="Calibri" w:hAnsi="Calibri" w:cs="Calibri"/>
          <w:sz w:val="20"/>
          <w:szCs w:val="20"/>
        </w:rPr>
        <w:t xml:space="preserve"> beginning with 5</w:t>
      </w:r>
      <w:r w:rsidR="00E95264" w:rsidRPr="00C34FDC">
        <w:rPr>
          <w:rFonts w:ascii="Calibri" w:hAnsi="Calibri" w:cs="Calibri"/>
          <w:sz w:val="20"/>
          <w:szCs w:val="20"/>
          <w:vertAlign w:val="superscript"/>
        </w:rPr>
        <w:t>th</w:t>
      </w:r>
      <w:r w:rsidR="00E95264" w:rsidRPr="00C34FDC">
        <w:rPr>
          <w:rFonts w:ascii="Calibri" w:hAnsi="Calibri" w:cs="Calibri"/>
          <w:sz w:val="20"/>
          <w:szCs w:val="20"/>
        </w:rPr>
        <w:t xml:space="preserve"> edition].  </w:t>
      </w:r>
      <w:r w:rsidRPr="00C34FDC">
        <w:rPr>
          <w:rFonts w:ascii="Calibri" w:hAnsi="Calibri" w:cs="Calibri"/>
          <w:sz w:val="20"/>
          <w:szCs w:val="20"/>
        </w:rPr>
        <w:t xml:space="preserve"> </w:t>
      </w:r>
    </w:p>
    <w:p w14:paraId="18775309" w14:textId="77777777" w:rsidR="005F10CD" w:rsidRPr="00C34FDC" w:rsidRDefault="005F10CD" w:rsidP="00241EB8">
      <w:pPr>
        <w:tabs>
          <w:tab w:val="center" w:pos="4680"/>
          <w:tab w:val="left" w:pos="6532"/>
        </w:tabs>
        <w:rPr>
          <w:rFonts w:ascii="Calibri" w:hAnsi="Calibri" w:cs="Calibri"/>
          <w:i/>
          <w:iCs/>
          <w:sz w:val="20"/>
          <w:szCs w:val="20"/>
        </w:rPr>
      </w:pPr>
    </w:p>
    <w:p w14:paraId="3F30C448" w14:textId="570C932F" w:rsidR="00295B86" w:rsidRPr="00C34FDC" w:rsidRDefault="003B7499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i/>
          <w:iCs/>
          <w:sz w:val="20"/>
          <w:szCs w:val="20"/>
        </w:rPr>
        <w:t>Blockchain Technology and the Law:  Opportunities and Risks</w:t>
      </w:r>
      <w:r w:rsidRPr="00C34FDC">
        <w:rPr>
          <w:rFonts w:ascii="Calibri" w:hAnsi="Calibri" w:cs="Calibri"/>
          <w:sz w:val="20"/>
          <w:szCs w:val="20"/>
        </w:rPr>
        <w:t xml:space="preserve"> (</w:t>
      </w:r>
      <w:r w:rsidR="00662A38" w:rsidRPr="00C34FDC">
        <w:rPr>
          <w:rFonts w:ascii="Calibri" w:hAnsi="Calibri" w:cs="Calibri"/>
          <w:sz w:val="20"/>
          <w:szCs w:val="20"/>
        </w:rPr>
        <w:t xml:space="preserve">New York:  </w:t>
      </w:r>
      <w:r w:rsidRPr="00C34FDC">
        <w:rPr>
          <w:rFonts w:ascii="Calibri" w:hAnsi="Calibri" w:cs="Calibri"/>
          <w:sz w:val="20"/>
          <w:szCs w:val="20"/>
        </w:rPr>
        <w:t>Informa Law from Routledge, 2019)</w:t>
      </w:r>
      <w:r w:rsidR="00724846" w:rsidRPr="00C34FDC">
        <w:rPr>
          <w:rFonts w:ascii="Calibri" w:hAnsi="Calibri" w:cs="Calibri"/>
          <w:sz w:val="20"/>
          <w:szCs w:val="20"/>
        </w:rPr>
        <w:t xml:space="preserve">  </w:t>
      </w:r>
      <w:hyperlink r:id="rId9" w:history="1">
        <w:r w:rsidR="00B51500" w:rsidRPr="00C34FDC">
          <w:rPr>
            <w:rStyle w:val="Hyperlink"/>
            <w:rFonts w:ascii="Calibri" w:hAnsi="Calibri" w:cs="Calibri"/>
            <w:sz w:val="20"/>
            <w:szCs w:val="20"/>
          </w:rPr>
          <w:t>https://doi.org/10.4324/9781351039222</w:t>
        </w:r>
      </w:hyperlink>
      <w:r w:rsidR="00B51500" w:rsidRPr="00C34FDC">
        <w:rPr>
          <w:rFonts w:ascii="Calibri" w:hAnsi="Calibri" w:cs="Calibri"/>
          <w:sz w:val="20"/>
          <w:szCs w:val="20"/>
        </w:rPr>
        <w:t xml:space="preserve"> </w:t>
      </w:r>
    </w:p>
    <w:p w14:paraId="2D6C3277" w14:textId="2AD8DC25" w:rsidR="00B51500" w:rsidRPr="00C34FDC" w:rsidRDefault="00B51500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C8233E8" w14:textId="0A0E3B87" w:rsidR="00B51500" w:rsidRPr="00C34FDC" w:rsidRDefault="00B51500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F0E6143" w14:textId="23DD48FE" w:rsidR="00B51500" w:rsidRPr="00C34FDC" w:rsidRDefault="003863BA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i/>
          <w:iCs/>
          <w:sz w:val="20"/>
          <w:szCs w:val="20"/>
        </w:rPr>
      </w:pPr>
      <w:r w:rsidRPr="00C34FDC">
        <w:rPr>
          <w:rFonts w:ascii="Calibri" w:hAnsi="Calibri" w:cs="Calibri"/>
          <w:b/>
          <w:bCs/>
          <w:i/>
          <w:iCs/>
          <w:sz w:val="20"/>
          <w:szCs w:val="20"/>
        </w:rPr>
        <w:t>Book Chapters and Contributions</w:t>
      </w:r>
    </w:p>
    <w:p w14:paraId="7B45F26A" w14:textId="4571CAE9" w:rsidR="003863BA" w:rsidRPr="00C34FDC" w:rsidRDefault="003863B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398236F8" w14:textId="53839844" w:rsidR="003863BA" w:rsidRPr="00C34FDC" w:rsidRDefault="003863B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7A75502D" w14:textId="42F18D0B" w:rsidR="003863BA" w:rsidRPr="00C34FDC" w:rsidRDefault="00461D0E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“Reimagining E</w:t>
      </w:r>
      <w:r w:rsidR="00076BBD" w:rsidRPr="00C34FDC">
        <w:rPr>
          <w:rFonts w:ascii="Calibri" w:hAnsi="Calibri" w:cs="Calibri"/>
          <w:sz w:val="20"/>
          <w:szCs w:val="20"/>
        </w:rPr>
        <w:t>-Money</w:t>
      </w:r>
      <w:r w:rsidR="003A483C" w:rsidRPr="00C34FDC">
        <w:rPr>
          <w:rFonts w:ascii="Calibri" w:hAnsi="Calibri" w:cs="Calibri"/>
          <w:sz w:val="20"/>
          <w:szCs w:val="20"/>
        </w:rPr>
        <w:t xml:space="preserve">:  It’s Conceptual Unity with Other Retail Payment Systems” </w:t>
      </w:r>
      <w:r w:rsidR="007E0B10" w:rsidRPr="00C34FDC">
        <w:rPr>
          <w:rFonts w:ascii="Calibri" w:hAnsi="Calibri" w:cs="Calibri"/>
          <w:sz w:val="20"/>
          <w:szCs w:val="20"/>
        </w:rPr>
        <w:t xml:space="preserve">in </w:t>
      </w:r>
      <w:r w:rsidR="00E653BF" w:rsidRPr="00C34FDC">
        <w:rPr>
          <w:rFonts w:ascii="Calibri" w:hAnsi="Calibri" w:cs="Calibri"/>
          <w:i/>
          <w:iCs/>
          <w:sz w:val="20"/>
          <w:szCs w:val="20"/>
        </w:rPr>
        <w:t>Current Developments in Monetary and Financial Law</w:t>
      </w:r>
      <w:r w:rsidR="00E653BF" w:rsidRPr="00C34FDC">
        <w:rPr>
          <w:rFonts w:ascii="Calibri" w:hAnsi="Calibri" w:cs="Calibri"/>
          <w:sz w:val="20"/>
          <w:szCs w:val="20"/>
        </w:rPr>
        <w:t xml:space="preserve"> Volume 3 </w:t>
      </w:r>
      <w:r w:rsidR="006B4DCD" w:rsidRPr="00C34FDC">
        <w:rPr>
          <w:rFonts w:ascii="Calibri" w:hAnsi="Calibri" w:cs="Calibri"/>
          <w:sz w:val="20"/>
          <w:szCs w:val="20"/>
        </w:rPr>
        <w:t xml:space="preserve">International Monetary Fund ed. </w:t>
      </w:r>
      <w:r w:rsidR="00957453" w:rsidRPr="00C34FDC">
        <w:rPr>
          <w:rFonts w:ascii="Calibri" w:hAnsi="Calibri" w:cs="Calibri"/>
          <w:sz w:val="20"/>
          <w:szCs w:val="20"/>
        </w:rPr>
        <w:t xml:space="preserve">(International Monetary Fund, 2005) (With Benjamin Geva).  </w:t>
      </w:r>
    </w:p>
    <w:p w14:paraId="47BCBC0F" w14:textId="2E8755DB" w:rsidR="00395A2D" w:rsidRPr="00C34FDC" w:rsidRDefault="00395A2D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18F57433" w14:textId="1B778080" w:rsidR="00395A2D" w:rsidRPr="00C34FDC" w:rsidRDefault="00395A2D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2897C46" w14:textId="52F9D9C7" w:rsidR="00395A2D" w:rsidRPr="00C34FDC" w:rsidRDefault="00160BB0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i/>
          <w:iCs/>
          <w:sz w:val="20"/>
          <w:szCs w:val="20"/>
        </w:rPr>
      </w:pPr>
      <w:r w:rsidRPr="00C34FDC">
        <w:rPr>
          <w:rFonts w:ascii="Calibri" w:hAnsi="Calibri" w:cs="Calibri"/>
          <w:b/>
          <w:bCs/>
          <w:i/>
          <w:iCs/>
          <w:sz w:val="20"/>
          <w:szCs w:val="20"/>
        </w:rPr>
        <w:t>Articles</w:t>
      </w:r>
    </w:p>
    <w:p w14:paraId="56248B9F" w14:textId="530D34EB" w:rsidR="00160BB0" w:rsidRPr="00C34FDC" w:rsidRDefault="00160BB0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4348BD44" w14:textId="1BEE8CC1" w:rsidR="00D04D21" w:rsidRPr="00C34FDC" w:rsidRDefault="00D04D21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lastRenderedPageBreak/>
        <w:t>“</w:t>
      </w:r>
      <w:r w:rsidR="007F7073" w:rsidRPr="00C34FDC">
        <w:rPr>
          <w:rFonts w:ascii="Calibri" w:hAnsi="Calibri" w:cs="Calibri"/>
          <w:sz w:val="20"/>
          <w:szCs w:val="20"/>
        </w:rPr>
        <w:t xml:space="preserve">CBDC +:  Why CBDC Proposals Need to Become More Comprehensive to Succeed”. </w:t>
      </w:r>
      <w:r w:rsidR="00064D02" w:rsidRPr="00C34FDC">
        <w:rPr>
          <w:rFonts w:ascii="Calibri" w:hAnsi="Calibri" w:cs="Calibri"/>
          <w:sz w:val="20"/>
          <w:szCs w:val="20"/>
        </w:rPr>
        <w:t xml:space="preserve">33 (1) </w:t>
      </w:r>
      <w:r w:rsidR="00064D02" w:rsidRPr="00C34FDC">
        <w:rPr>
          <w:rFonts w:ascii="Calibri" w:hAnsi="Calibri" w:cs="Calibri"/>
          <w:i/>
          <w:iCs/>
          <w:sz w:val="20"/>
          <w:szCs w:val="20"/>
        </w:rPr>
        <w:t>Kansas Journal of Law and Public Policy</w:t>
      </w:r>
      <w:r w:rsidR="00CD13ED" w:rsidRPr="00C34FDC">
        <w:rPr>
          <w:rFonts w:ascii="Calibri" w:hAnsi="Calibri" w:cs="Calibri"/>
          <w:sz w:val="20"/>
          <w:szCs w:val="20"/>
        </w:rPr>
        <w:t xml:space="preserve"> 1 (2023)</w:t>
      </w:r>
    </w:p>
    <w:p w14:paraId="3CB3F343" w14:textId="0A072D3F" w:rsidR="00160BB0" w:rsidRPr="00C34FDC" w:rsidRDefault="00160BB0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05F8F32" w14:textId="2D65A7D5" w:rsidR="00BB13A3" w:rsidRPr="00C34FDC" w:rsidRDefault="00BB13A3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“A Question of Trust:  Facebook Libra as Money in the Legal and Economic Sense.”  </w:t>
      </w:r>
      <w:r w:rsidR="00443646" w:rsidRPr="00C34FDC">
        <w:rPr>
          <w:rFonts w:ascii="Calibri" w:hAnsi="Calibri" w:cs="Calibri"/>
          <w:sz w:val="20"/>
          <w:szCs w:val="20"/>
        </w:rPr>
        <w:t xml:space="preserve">12 (6) </w:t>
      </w:r>
      <w:r w:rsidR="00BE17DF" w:rsidRPr="00C34FDC">
        <w:rPr>
          <w:rFonts w:ascii="Calibri" w:hAnsi="Calibri" w:cs="Calibri"/>
          <w:i/>
          <w:iCs/>
          <w:sz w:val="20"/>
          <w:szCs w:val="20"/>
        </w:rPr>
        <w:t>Case Western Journal of Law</w:t>
      </w:r>
      <w:r w:rsidR="009D0178" w:rsidRPr="00C34FDC">
        <w:rPr>
          <w:rFonts w:ascii="Calibri" w:hAnsi="Calibri" w:cs="Calibri"/>
          <w:i/>
          <w:iCs/>
          <w:sz w:val="20"/>
          <w:szCs w:val="20"/>
        </w:rPr>
        <w:t>,</w:t>
      </w:r>
      <w:r w:rsidR="00BE17DF" w:rsidRPr="00C34FDC">
        <w:rPr>
          <w:rFonts w:ascii="Calibri" w:hAnsi="Calibri" w:cs="Calibri"/>
          <w:i/>
          <w:iCs/>
          <w:sz w:val="20"/>
          <w:szCs w:val="20"/>
        </w:rPr>
        <w:t xml:space="preserve"> Technology</w:t>
      </w:r>
      <w:r w:rsidR="009D0178" w:rsidRPr="00C34FDC">
        <w:rPr>
          <w:rFonts w:ascii="Calibri" w:hAnsi="Calibri" w:cs="Calibri"/>
          <w:i/>
          <w:iCs/>
          <w:sz w:val="20"/>
          <w:szCs w:val="20"/>
        </w:rPr>
        <w:t xml:space="preserve"> and the Internet</w:t>
      </w:r>
      <w:r w:rsidR="00BE17DF" w:rsidRPr="00C34FDC">
        <w:rPr>
          <w:rFonts w:ascii="Calibri" w:hAnsi="Calibri" w:cs="Calibri"/>
          <w:sz w:val="20"/>
          <w:szCs w:val="20"/>
        </w:rPr>
        <w:t xml:space="preserve"> </w:t>
      </w:r>
      <w:r w:rsidR="00A31FA7" w:rsidRPr="00C34FDC">
        <w:rPr>
          <w:rFonts w:ascii="Calibri" w:hAnsi="Calibri" w:cs="Calibri"/>
          <w:sz w:val="20"/>
          <w:szCs w:val="20"/>
        </w:rPr>
        <w:t xml:space="preserve">1 </w:t>
      </w:r>
      <w:r w:rsidR="00BE17DF" w:rsidRPr="00C34FDC">
        <w:rPr>
          <w:rFonts w:ascii="Calibri" w:hAnsi="Calibri" w:cs="Calibri"/>
          <w:sz w:val="20"/>
          <w:szCs w:val="20"/>
        </w:rPr>
        <w:t>(2021)</w:t>
      </w:r>
    </w:p>
    <w:p w14:paraId="2BF25081" w14:textId="77777777" w:rsidR="00BB13A3" w:rsidRPr="00C34FDC" w:rsidRDefault="00BB13A3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294C311E" w14:textId="24249EF1" w:rsidR="00160BB0" w:rsidRPr="00C34FDC" w:rsidRDefault="005A3D96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“Jones v. Tsige</w:t>
      </w:r>
      <w:r w:rsidR="00EB5C59" w:rsidRPr="00C34FDC">
        <w:rPr>
          <w:rFonts w:ascii="Calibri" w:hAnsi="Calibri" w:cs="Calibri"/>
          <w:sz w:val="20"/>
          <w:szCs w:val="20"/>
        </w:rPr>
        <w:t xml:space="preserve">:  A Banking Law Perspective,” </w:t>
      </w:r>
      <w:r w:rsidR="008F5E04" w:rsidRPr="00C34FDC">
        <w:rPr>
          <w:rFonts w:ascii="Calibri" w:hAnsi="Calibri" w:cs="Calibri"/>
          <w:sz w:val="20"/>
          <w:szCs w:val="20"/>
        </w:rPr>
        <w:t>44</w:t>
      </w:r>
      <w:r w:rsidR="00445F04" w:rsidRPr="00C34FDC">
        <w:rPr>
          <w:rFonts w:ascii="Calibri" w:hAnsi="Calibri" w:cs="Calibri"/>
          <w:sz w:val="20"/>
          <w:szCs w:val="20"/>
        </w:rPr>
        <w:t xml:space="preserve"> (3)</w:t>
      </w:r>
      <w:r w:rsidR="008F5E04" w:rsidRPr="00C34FDC">
        <w:rPr>
          <w:rFonts w:ascii="Calibri" w:hAnsi="Calibri" w:cs="Calibri"/>
          <w:sz w:val="20"/>
          <w:szCs w:val="20"/>
        </w:rPr>
        <w:t xml:space="preserve"> </w:t>
      </w:r>
      <w:r w:rsidR="008F5E04" w:rsidRPr="00C34FDC">
        <w:rPr>
          <w:rFonts w:ascii="Calibri" w:hAnsi="Calibri" w:cs="Calibri"/>
          <w:i/>
          <w:iCs/>
          <w:sz w:val="20"/>
          <w:szCs w:val="20"/>
        </w:rPr>
        <w:t>Ottawa Law Review</w:t>
      </w:r>
      <w:r w:rsidR="008F5E04" w:rsidRPr="00C34FDC">
        <w:rPr>
          <w:rFonts w:ascii="Calibri" w:hAnsi="Calibri" w:cs="Calibri"/>
          <w:sz w:val="20"/>
          <w:szCs w:val="20"/>
        </w:rPr>
        <w:t xml:space="preserve"> 507 (2014)</w:t>
      </w:r>
    </w:p>
    <w:p w14:paraId="5AEDE1A0" w14:textId="72F5AC63" w:rsidR="000F4134" w:rsidRPr="00C34FDC" w:rsidRDefault="000F4134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5E33611" w14:textId="4401ADBB" w:rsidR="000F4134" w:rsidRPr="00C34FDC" w:rsidRDefault="000F4134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“The Law </w:t>
      </w:r>
      <w:r w:rsidR="002204B1" w:rsidRPr="00C34FDC">
        <w:rPr>
          <w:rFonts w:ascii="Calibri" w:hAnsi="Calibri" w:cs="Calibri"/>
          <w:sz w:val="20"/>
          <w:szCs w:val="20"/>
        </w:rPr>
        <w:t xml:space="preserve">of Estimates and Quantum Meruit in Canadian Small Scale Building Contracts,” 2013 (1) </w:t>
      </w:r>
      <w:r w:rsidR="00AF650F" w:rsidRPr="00C34FDC">
        <w:rPr>
          <w:rFonts w:ascii="Calibri" w:hAnsi="Calibri" w:cs="Calibri"/>
          <w:i/>
          <w:iCs/>
          <w:sz w:val="20"/>
          <w:szCs w:val="20"/>
        </w:rPr>
        <w:t>Journal of Canadian College of Construction Lawyers</w:t>
      </w:r>
      <w:r w:rsidR="00681D92" w:rsidRPr="00C34FDC">
        <w:rPr>
          <w:rFonts w:ascii="Calibri" w:hAnsi="Calibri" w:cs="Calibri"/>
          <w:sz w:val="20"/>
          <w:szCs w:val="20"/>
        </w:rPr>
        <w:t xml:space="preserve"> 105 (June 2013)</w:t>
      </w:r>
    </w:p>
    <w:p w14:paraId="0F72B9E6" w14:textId="3F5273A9" w:rsidR="00681D92" w:rsidRPr="00C34FDC" w:rsidRDefault="00681D92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92C02B2" w14:textId="1155B068" w:rsidR="00681D92" w:rsidRPr="00C34FDC" w:rsidRDefault="00681D92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“The Evolution of Consumer Privacy Law</w:t>
      </w:r>
      <w:r w:rsidR="003E76EA" w:rsidRPr="00C34FDC">
        <w:rPr>
          <w:rFonts w:ascii="Calibri" w:hAnsi="Calibri" w:cs="Calibri"/>
          <w:sz w:val="20"/>
          <w:szCs w:val="20"/>
        </w:rPr>
        <w:t xml:space="preserve">:  What Privacy by Design can Learn from Commercial Law and Standardization,” </w:t>
      </w:r>
      <w:r w:rsidR="00EE5D53" w:rsidRPr="00C34FDC">
        <w:rPr>
          <w:rFonts w:ascii="Calibri" w:hAnsi="Calibri" w:cs="Calibri"/>
          <w:sz w:val="20"/>
          <w:szCs w:val="20"/>
        </w:rPr>
        <w:t xml:space="preserve">10 </w:t>
      </w:r>
      <w:r w:rsidR="00EE5D53" w:rsidRPr="00C34FDC">
        <w:rPr>
          <w:rFonts w:ascii="Calibri" w:hAnsi="Calibri" w:cs="Calibri"/>
          <w:i/>
          <w:iCs/>
          <w:sz w:val="20"/>
          <w:szCs w:val="20"/>
        </w:rPr>
        <w:t>Canadian Journal of Law and Technology</w:t>
      </w:r>
      <w:r w:rsidR="00EE5D53" w:rsidRPr="00C34FDC">
        <w:rPr>
          <w:rFonts w:ascii="Calibri" w:hAnsi="Calibri" w:cs="Calibri"/>
          <w:sz w:val="20"/>
          <w:szCs w:val="20"/>
        </w:rPr>
        <w:t xml:space="preserve"> 1 (2012)</w:t>
      </w:r>
    </w:p>
    <w:p w14:paraId="1F5D38E2" w14:textId="565C0B4B" w:rsidR="00EE5D53" w:rsidRPr="00C34FDC" w:rsidRDefault="00EE5D53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242A2A3E" w14:textId="540C9476" w:rsidR="00EE5D53" w:rsidRPr="00C34FDC" w:rsidRDefault="00282E95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“Looking for Cover:  A Public Choice Critique of the Canadian Debit Card Code,” </w:t>
      </w:r>
      <w:r w:rsidR="00431BCA" w:rsidRPr="00C34FDC">
        <w:rPr>
          <w:rFonts w:ascii="Calibri" w:hAnsi="Calibri" w:cs="Calibri"/>
          <w:sz w:val="20"/>
          <w:szCs w:val="20"/>
        </w:rPr>
        <w:t xml:space="preserve">37 (1) </w:t>
      </w:r>
      <w:r w:rsidR="00431BCA" w:rsidRPr="00C34FDC">
        <w:rPr>
          <w:rFonts w:ascii="Calibri" w:hAnsi="Calibri" w:cs="Calibri"/>
          <w:i/>
          <w:iCs/>
          <w:sz w:val="20"/>
          <w:szCs w:val="20"/>
        </w:rPr>
        <w:t>Ottawa Law Review</w:t>
      </w:r>
      <w:r w:rsidR="00431BCA" w:rsidRPr="00C34FDC">
        <w:rPr>
          <w:rFonts w:ascii="Calibri" w:hAnsi="Calibri" w:cs="Calibri"/>
          <w:sz w:val="20"/>
          <w:szCs w:val="20"/>
        </w:rPr>
        <w:t xml:space="preserve"> 101 (2006)</w:t>
      </w:r>
    </w:p>
    <w:p w14:paraId="01A84465" w14:textId="2F547BC8" w:rsidR="00431BCA" w:rsidRPr="00C34FDC" w:rsidRDefault="00431BC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71D7E20" w14:textId="5F84DADE" w:rsidR="00431BCA" w:rsidRPr="00C34FDC" w:rsidRDefault="00431BC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“</w:t>
      </w:r>
      <w:r w:rsidR="00E17034" w:rsidRPr="00C34FDC">
        <w:rPr>
          <w:rFonts w:ascii="Calibri" w:hAnsi="Calibri" w:cs="Calibri"/>
          <w:sz w:val="20"/>
          <w:szCs w:val="20"/>
        </w:rPr>
        <w:t>Private Banknotes in Canada:  1867 – 1950 (</w:t>
      </w:r>
      <w:r w:rsidR="00437104" w:rsidRPr="00C34FDC">
        <w:rPr>
          <w:rFonts w:ascii="Calibri" w:hAnsi="Calibri" w:cs="Calibri"/>
          <w:sz w:val="20"/>
          <w:szCs w:val="20"/>
        </w:rPr>
        <w:t>A</w:t>
      </w:r>
      <w:r w:rsidR="00E17034" w:rsidRPr="00C34FDC">
        <w:rPr>
          <w:rFonts w:ascii="Calibri" w:hAnsi="Calibri" w:cs="Calibri"/>
          <w:sz w:val="20"/>
          <w:szCs w:val="20"/>
        </w:rPr>
        <w:t>nd Before)</w:t>
      </w:r>
      <w:r w:rsidR="00555709" w:rsidRPr="00C34FDC">
        <w:rPr>
          <w:rFonts w:ascii="Calibri" w:hAnsi="Calibri" w:cs="Calibri"/>
          <w:sz w:val="20"/>
          <w:szCs w:val="20"/>
        </w:rPr>
        <w:t>,”</w:t>
      </w:r>
      <w:r w:rsidR="00244EA4" w:rsidRPr="00C34FDC">
        <w:rPr>
          <w:rFonts w:ascii="Calibri" w:hAnsi="Calibri" w:cs="Calibri"/>
          <w:sz w:val="20"/>
          <w:szCs w:val="20"/>
        </w:rPr>
        <w:t xml:space="preserve"> 30 (1)</w:t>
      </w:r>
      <w:r w:rsidR="00437104" w:rsidRPr="00C34FDC">
        <w:rPr>
          <w:rFonts w:ascii="Calibri" w:hAnsi="Calibri" w:cs="Calibri"/>
          <w:sz w:val="20"/>
          <w:szCs w:val="20"/>
        </w:rPr>
        <w:t xml:space="preserve"> </w:t>
      </w:r>
      <w:r w:rsidR="00437104" w:rsidRPr="00C34FDC">
        <w:rPr>
          <w:rFonts w:ascii="Calibri" w:hAnsi="Calibri" w:cs="Calibri"/>
          <w:i/>
          <w:iCs/>
          <w:sz w:val="20"/>
          <w:szCs w:val="20"/>
        </w:rPr>
        <w:t>Queen’s Law Journal</w:t>
      </w:r>
      <w:r w:rsidR="00437104" w:rsidRPr="00C34FDC">
        <w:rPr>
          <w:rFonts w:ascii="Calibri" w:hAnsi="Calibri" w:cs="Calibri"/>
          <w:sz w:val="20"/>
          <w:szCs w:val="20"/>
        </w:rPr>
        <w:t xml:space="preserve"> 400 (2004)</w:t>
      </w:r>
    </w:p>
    <w:p w14:paraId="0ED44E6E" w14:textId="01D194E0" w:rsidR="00445F04" w:rsidRPr="00C34FDC" w:rsidRDefault="00445F04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604910B7" w14:textId="442508E7" w:rsidR="00445F04" w:rsidRPr="00C34FDC" w:rsidRDefault="006E05FC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“Show Me </w:t>
      </w:r>
      <w:r w:rsidR="005513DC" w:rsidRPr="00C34FDC">
        <w:rPr>
          <w:rFonts w:ascii="Calibri" w:hAnsi="Calibri" w:cs="Calibri"/>
          <w:sz w:val="20"/>
          <w:szCs w:val="20"/>
        </w:rPr>
        <w:t>the</w:t>
      </w:r>
      <w:r w:rsidRPr="00C34FDC">
        <w:rPr>
          <w:rFonts w:ascii="Calibri" w:hAnsi="Calibri" w:cs="Calibri"/>
          <w:sz w:val="20"/>
          <w:szCs w:val="20"/>
        </w:rPr>
        <w:t xml:space="preserve"> Money!  A Critical Evaluation</w:t>
      </w:r>
      <w:r w:rsidR="00DC58F2" w:rsidRPr="00C34FDC">
        <w:rPr>
          <w:rFonts w:ascii="Calibri" w:hAnsi="Calibri" w:cs="Calibri"/>
          <w:sz w:val="20"/>
          <w:szCs w:val="20"/>
        </w:rPr>
        <w:t xml:space="preserve"> of Laissez-Faire Internet Currencies,” </w:t>
      </w:r>
      <w:r w:rsidR="000703B8" w:rsidRPr="00C34FDC">
        <w:rPr>
          <w:rFonts w:ascii="Calibri" w:hAnsi="Calibri" w:cs="Calibri"/>
          <w:sz w:val="20"/>
          <w:szCs w:val="20"/>
        </w:rPr>
        <w:t xml:space="preserve">17 </w:t>
      </w:r>
      <w:r w:rsidR="000703B8" w:rsidRPr="00C34FDC">
        <w:rPr>
          <w:rFonts w:ascii="Calibri" w:hAnsi="Calibri" w:cs="Calibri"/>
          <w:i/>
          <w:iCs/>
          <w:sz w:val="20"/>
          <w:szCs w:val="20"/>
        </w:rPr>
        <w:t>Banking and Finance Law Review</w:t>
      </w:r>
      <w:r w:rsidR="000703B8" w:rsidRPr="00C34FDC">
        <w:rPr>
          <w:rFonts w:ascii="Calibri" w:hAnsi="Calibri" w:cs="Calibri"/>
          <w:sz w:val="20"/>
          <w:szCs w:val="20"/>
        </w:rPr>
        <w:t xml:space="preserve"> 215 (2002)  </w:t>
      </w:r>
    </w:p>
    <w:p w14:paraId="070693C2" w14:textId="225F3AD1" w:rsidR="00655D0D" w:rsidRPr="00C34FDC" w:rsidRDefault="00655D0D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3A602663" w14:textId="15AD823A" w:rsidR="00655D0D" w:rsidRPr="00C34FDC" w:rsidRDefault="00655D0D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3C69B1E1" w14:textId="1D69B10F" w:rsidR="00655D0D" w:rsidRPr="00C34FDC" w:rsidRDefault="00655D0D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i/>
          <w:iCs/>
          <w:sz w:val="20"/>
          <w:szCs w:val="20"/>
        </w:rPr>
      </w:pPr>
      <w:r w:rsidRPr="00C34FDC">
        <w:rPr>
          <w:rFonts w:ascii="Calibri" w:hAnsi="Calibri" w:cs="Calibri"/>
          <w:b/>
          <w:bCs/>
          <w:i/>
          <w:iCs/>
          <w:sz w:val="20"/>
          <w:szCs w:val="20"/>
        </w:rPr>
        <w:t>Shorter Works</w:t>
      </w:r>
    </w:p>
    <w:p w14:paraId="7ABA46D1" w14:textId="573BB85F" w:rsidR="00655D0D" w:rsidRPr="00C34FDC" w:rsidRDefault="00655D0D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291D0116" w14:textId="58BF6409" w:rsidR="00655D0D" w:rsidRPr="00C34FDC" w:rsidRDefault="00655D0D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416D8C34" w14:textId="1A9626AC" w:rsidR="00655D0D" w:rsidRPr="00C34FDC" w:rsidRDefault="00377054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“Review of </w:t>
      </w:r>
      <w:r w:rsidR="00E93AE0" w:rsidRPr="00C34FDC">
        <w:rPr>
          <w:rFonts w:ascii="Calibri" w:hAnsi="Calibri" w:cs="Calibri"/>
          <w:sz w:val="20"/>
          <w:szCs w:val="20"/>
        </w:rPr>
        <w:t xml:space="preserve">The Law of Banking and Payment in Canada (Looseleaf),” 51 (2) </w:t>
      </w:r>
      <w:r w:rsidR="007F40FC" w:rsidRPr="00C34FDC">
        <w:rPr>
          <w:rFonts w:ascii="Calibri" w:hAnsi="Calibri" w:cs="Calibri"/>
          <w:i/>
          <w:iCs/>
          <w:sz w:val="20"/>
          <w:szCs w:val="20"/>
        </w:rPr>
        <w:t>Canada Business Law Journal</w:t>
      </w:r>
      <w:r w:rsidR="007F40FC" w:rsidRPr="00C34FDC">
        <w:rPr>
          <w:rFonts w:ascii="Calibri" w:hAnsi="Calibri" w:cs="Calibri"/>
          <w:sz w:val="20"/>
          <w:szCs w:val="20"/>
        </w:rPr>
        <w:t xml:space="preserve"> 327 (2011)</w:t>
      </w:r>
    </w:p>
    <w:p w14:paraId="0D565FF1" w14:textId="45AB50A8" w:rsidR="007F40FC" w:rsidRPr="00C34FDC" w:rsidRDefault="007F40FC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8420809" w14:textId="571FC395" w:rsidR="007F40FC" w:rsidRPr="00C34FDC" w:rsidRDefault="001B587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“Review of The Big Problem of Small Change</w:t>
      </w:r>
      <w:r w:rsidR="00A26861" w:rsidRPr="00C34FDC">
        <w:rPr>
          <w:rFonts w:ascii="Calibri" w:hAnsi="Calibri" w:cs="Calibri"/>
          <w:sz w:val="20"/>
          <w:szCs w:val="20"/>
        </w:rPr>
        <w:t xml:space="preserve">,” 19 (1) </w:t>
      </w:r>
      <w:r w:rsidR="00A26861" w:rsidRPr="00C34FDC">
        <w:rPr>
          <w:rFonts w:ascii="Calibri" w:hAnsi="Calibri" w:cs="Calibri"/>
          <w:i/>
          <w:iCs/>
          <w:sz w:val="20"/>
          <w:szCs w:val="20"/>
        </w:rPr>
        <w:t>Banking and Finance Law Review</w:t>
      </w:r>
      <w:r w:rsidR="00A26861" w:rsidRPr="00C34FDC">
        <w:rPr>
          <w:rFonts w:ascii="Calibri" w:hAnsi="Calibri" w:cs="Calibri"/>
          <w:sz w:val="20"/>
          <w:szCs w:val="20"/>
        </w:rPr>
        <w:t xml:space="preserve"> </w:t>
      </w:r>
      <w:r w:rsidR="00D16CB9" w:rsidRPr="00C34FDC">
        <w:rPr>
          <w:rFonts w:ascii="Calibri" w:hAnsi="Calibri" w:cs="Calibri"/>
          <w:sz w:val="20"/>
          <w:szCs w:val="20"/>
        </w:rPr>
        <w:t>129 (2003)</w:t>
      </w:r>
    </w:p>
    <w:p w14:paraId="77865A80" w14:textId="77777777" w:rsidR="00A87374" w:rsidRPr="00C34FDC" w:rsidRDefault="00A87374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699B8228" w14:textId="77777777" w:rsidR="00A87374" w:rsidRPr="00C34FDC" w:rsidRDefault="00A87374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76C5C4C8" w14:textId="3A709EE1" w:rsidR="00A87374" w:rsidRPr="00C34FDC" w:rsidRDefault="00804098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Journals Edited</w:t>
      </w:r>
    </w:p>
    <w:p w14:paraId="5AEEFA84" w14:textId="77777777" w:rsidR="00D16168" w:rsidRPr="00C34FDC" w:rsidRDefault="00D1616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38210629" w14:textId="77777777" w:rsidR="00183E94" w:rsidRPr="00C34FDC" w:rsidRDefault="00183E94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29595653" w14:textId="7B758716" w:rsidR="00D16168" w:rsidRPr="00C34FDC" w:rsidRDefault="00183E94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Guest Editor with Virginia Torrie and Sangita Gazi</w:t>
      </w:r>
      <w:r w:rsidR="00105731" w:rsidRPr="00C34FDC">
        <w:rPr>
          <w:rFonts w:ascii="Calibri" w:hAnsi="Calibri" w:cs="Calibri"/>
          <w:sz w:val="20"/>
          <w:szCs w:val="20"/>
        </w:rPr>
        <w:t>.  “</w:t>
      </w:r>
      <w:r w:rsidR="00067159" w:rsidRPr="00C34FDC">
        <w:rPr>
          <w:rFonts w:ascii="Calibri" w:hAnsi="Calibri" w:cs="Calibri"/>
          <w:sz w:val="20"/>
          <w:szCs w:val="20"/>
        </w:rPr>
        <w:t>4</w:t>
      </w:r>
      <w:r w:rsidR="00067159" w:rsidRPr="00C34FDC">
        <w:rPr>
          <w:rFonts w:ascii="Calibri" w:hAnsi="Calibri" w:cs="Calibri"/>
          <w:sz w:val="20"/>
          <w:szCs w:val="20"/>
          <w:vertAlign w:val="superscript"/>
        </w:rPr>
        <w:t>th</w:t>
      </w:r>
      <w:r w:rsidR="00067159" w:rsidRPr="00C34FDC">
        <w:rPr>
          <w:rFonts w:ascii="Calibri" w:hAnsi="Calibri" w:cs="Calibri"/>
          <w:sz w:val="20"/>
          <w:szCs w:val="20"/>
        </w:rPr>
        <w:t xml:space="preserve"> Annual Fintech Issue.</w:t>
      </w:r>
      <w:r w:rsidR="00105731" w:rsidRPr="00C34FDC">
        <w:rPr>
          <w:rFonts w:ascii="Calibri" w:hAnsi="Calibri" w:cs="Calibri"/>
          <w:sz w:val="20"/>
          <w:szCs w:val="20"/>
        </w:rPr>
        <w:t>”</w:t>
      </w:r>
      <w:r w:rsidR="00067159" w:rsidRPr="00C34FDC">
        <w:rPr>
          <w:rFonts w:ascii="Calibri" w:hAnsi="Calibri" w:cs="Calibri"/>
          <w:sz w:val="20"/>
          <w:szCs w:val="20"/>
        </w:rPr>
        <w:t xml:space="preserve">  40.1 </w:t>
      </w:r>
      <w:r w:rsidR="00067159" w:rsidRPr="00C34FDC">
        <w:rPr>
          <w:rFonts w:ascii="Calibri" w:hAnsi="Calibri" w:cs="Calibri"/>
          <w:i/>
          <w:iCs/>
          <w:sz w:val="20"/>
          <w:szCs w:val="20"/>
        </w:rPr>
        <w:t>Banking and Finance Law Review</w:t>
      </w:r>
      <w:r w:rsidR="00067159" w:rsidRPr="00C34FDC">
        <w:rPr>
          <w:rFonts w:ascii="Calibri" w:hAnsi="Calibri" w:cs="Calibri"/>
          <w:sz w:val="20"/>
          <w:szCs w:val="20"/>
        </w:rPr>
        <w:t xml:space="preserve"> (2024)</w:t>
      </w:r>
    </w:p>
    <w:p w14:paraId="08EB02BF" w14:textId="77777777" w:rsidR="00067159" w:rsidRPr="00C34FDC" w:rsidRDefault="00067159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18DFDD08" w14:textId="54132091" w:rsidR="00067159" w:rsidRPr="00C34FDC" w:rsidRDefault="00067159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Guest Editor with Virginia Torrie and Christian </w:t>
      </w:r>
      <w:r w:rsidR="00FD453E" w:rsidRPr="00C34FDC">
        <w:rPr>
          <w:rFonts w:ascii="Calibri" w:hAnsi="Calibri" w:cs="Calibri"/>
          <w:sz w:val="20"/>
          <w:szCs w:val="20"/>
        </w:rPr>
        <w:t>Chamorro</w:t>
      </w:r>
      <w:r w:rsidRPr="00C34FDC">
        <w:rPr>
          <w:rFonts w:ascii="Calibri" w:hAnsi="Calibri" w:cs="Calibri"/>
          <w:sz w:val="20"/>
          <w:szCs w:val="20"/>
        </w:rPr>
        <w:t>-Courtland</w:t>
      </w:r>
      <w:r w:rsidR="00105731" w:rsidRPr="00C34FDC">
        <w:rPr>
          <w:rFonts w:ascii="Calibri" w:hAnsi="Calibri" w:cs="Calibri"/>
          <w:sz w:val="20"/>
          <w:szCs w:val="20"/>
        </w:rPr>
        <w:t>.  “</w:t>
      </w:r>
      <w:r w:rsidR="00D5089A" w:rsidRPr="00C34FDC">
        <w:rPr>
          <w:rFonts w:ascii="Calibri" w:hAnsi="Calibri" w:cs="Calibri"/>
          <w:sz w:val="20"/>
          <w:szCs w:val="20"/>
        </w:rPr>
        <w:t xml:space="preserve">Festschrift </w:t>
      </w:r>
      <w:r w:rsidR="00E542C0" w:rsidRPr="00C34FDC">
        <w:rPr>
          <w:rFonts w:ascii="Calibri" w:hAnsi="Calibri" w:cs="Calibri"/>
          <w:sz w:val="20"/>
          <w:szCs w:val="20"/>
        </w:rPr>
        <w:t xml:space="preserve">Volume </w:t>
      </w:r>
      <w:r w:rsidR="00D5089A" w:rsidRPr="00C34FDC">
        <w:rPr>
          <w:rFonts w:ascii="Calibri" w:hAnsi="Calibri" w:cs="Calibri"/>
          <w:sz w:val="20"/>
          <w:szCs w:val="20"/>
        </w:rPr>
        <w:t xml:space="preserve">in Honour of </w:t>
      </w:r>
      <w:r w:rsidR="00E542C0" w:rsidRPr="00C34FDC">
        <w:rPr>
          <w:rFonts w:ascii="Calibri" w:hAnsi="Calibri" w:cs="Calibri"/>
          <w:sz w:val="20"/>
          <w:szCs w:val="20"/>
        </w:rPr>
        <w:t xml:space="preserve">Professor </w:t>
      </w:r>
      <w:r w:rsidR="00D5089A" w:rsidRPr="00C34FDC">
        <w:rPr>
          <w:rFonts w:ascii="Calibri" w:hAnsi="Calibri" w:cs="Calibri"/>
          <w:sz w:val="20"/>
          <w:szCs w:val="20"/>
        </w:rPr>
        <w:t xml:space="preserve">Benjamin </w:t>
      </w:r>
      <w:proofErr w:type="spellStart"/>
      <w:r w:rsidR="00D5089A" w:rsidRPr="00C34FDC">
        <w:rPr>
          <w:rFonts w:ascii="Calibri" w:hAnsi="Calibri" w:cs="Calibri"/>
          <w:sz w:val="20"/>
          <w:szCs w:val="20"/>
        </w:rPr>
        <w:t>Geva</w:t>
      </w:r>
      <w:proofErr w:type="spellEnd"/>
      <w:r w:rsidR="00D5089A" w:rsidRPr="00C34FDC">
        <w:rPr>
          <w:rFonts w:ascii="Calibri" w:hAnsi="Calibri" w:cs="Calibri"/>
          <w:sz w:val="20"/>
          <w:szCs w:val="20"/>
        </w:rPr>
        <w:t>.</w:t>
      </w:r>
      <w:r w:rsidR="00105731" w:rsidRPr="00C34FDC">
        <w:rPr>
          <w:rFonts w:ascii="Calibri" w:hAnsi="Calibri" w:cs="Calibri"/>
          <w:sz w:val="20"/>
          <w:szCs w:val="20"/>
        </w:rPr>
        <w:t>”</w:t>
      </w:r>
      <w:r w:rsidR="00D5089A" w:rsidRPr="00C34FDC">
        <w:rPr>
          <w:rFonts w:ascii="Calibri" w:hAnsi="Calibri" w:cs="Calibri"/>
          <w:sz w:val="20"/>
          <w:szCs w:val="20"/>
        </w:rPr>
        <w:t xml:space="preserve">  </w:t>
      </w:r>
      <w:r w:rsidR="008C496E" w:rsidRPr="00C34FDC">
        <w:rPr>
          <w:rFonts w:ascii="Calibri" w:hAnsi="Calibri" w:cs="Calibri"/>
          <w:sz w:val="20"/>
          <w:szCs w:val="20"/>
        </w:rPr>
        <w:t xml:space="preserve">38 </w:t>
      </w:r>
      <w:r w:rsidR="008C496E" w:rsidRPr="00C34FDC">
        <w:rPr>
          <w:rFonts w:ascii="Calibri" w:hAnsi="Calibri" w:cs="Calibri"/>
          <w:i/>
          <w:iCs/>
          <w:sz w:val="20"/>
          <w:szCs w:val="20"/>
        </w:rPr>
        <w:t>Banking and Finance Law Review</w:t>
      </w:r>
      <w:r w:rsidR="008C496E" w:rsidRPr="00C34FDC">
        <w:rPr>
          <w:rFonts w:ascii="Calibri" w:hAnsi="Calibri" w:cs="Calibri"/>
          <w:sz w:val="20"/>
          <w:szCs w:val="20"/>
        </w:rPr>
        <w:t xml:space="preserve"> (2022). </w:t>
      </w:r>
    </w:p>
    <w:p w14:paraId="789F0D6F" w14:textId="08D34128" w:rsidR="00955A3E" w:rsidRPr="00C34FDC" w:rsidRDefault="00955A3E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2B774950" w14:textId="1A445B3B" w:rsidR="00955A3E" w:rsidRDefault="00955A3E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332982DC" w14:textId="77777777" w:rsidR="000150D8" w:rsidRPr="00C34FDC" w:rsidRDefault="000150D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4B6C9FC1" w14:textId="0B1B6A5D" w:rsidR="00955A3E" w:rsidRPr="00C34FDC" w:rsidRDefault="00D4748B" w:rsidP="00241EB8">
      <w:pPr>
        <w:tabs>
          <w:tab w:val="center" w:pos="4680"/>
          <w:tab w:val="left" w:pos="6532"/>
        </w:tabs>
        <w:rPr>
          <w:rFonts w:ascii="Calibri" w:hAnsi="Calibri" w:cs="Calibri"/>
          <w:u w:val="single"/>
        </w:rPr>
      </w:pPr>
      <w:r w:rsidRPr="00C34FDC">
        <w:rPr>
          <w:rFonts w:ascii="Calibri" w:hAnsi="Calibri" w:cs="Calibri"/>
          <w:u w:val="single"/>
        </w:rPr>
        <w:t>Invited</w:t>
      </w:r>
      <w:r w:rsidR="00C54C84" w:rsidRPr="00C34FDC">
        <w:rPr>
          <w:rFonts w:ascii="Calibri" w:hAnsi="Calibri" w:cs="Calibri"/>
          <w:u w:val="single"/>
        </w:rPr>
        <w:t xml:space="preserve"> Talks, Conference</w:t>
      </w:r>
      <w:r w:rsidRPr="00C34FDC">
        <w:rPr>
          <w:rFonts w:ascii="Calibri" w:hAnsi="Calibri" w:cs="Calibri"/>
          <w:u w:val="single"/>
        </w:rPr>
        <w:t xml:space="preserve"> Presentations</w:t>
      </w:r>
      <w:r w:rsidR="00C54C84" w:rsidRPr="00C34FDC">
        <w:rPr>
          <w:rFonts w:ascii="Calibri" w:hAnsi="Calibri" w:cs="Calibri"/>
          <w:u w:val="single"/>
        </w:rPr>
        <w:t>, and Workshops</w:t>
      </w:r>
    </w:p>
    <w:p w14:paraId="249A7F7D" w14:textId="28D85C26" w:rsidR="00D4748B" w:rsidRDefault="00D4748B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168B67D5" w14:textId="77777777" w:rsidR="000150D8" w:rsidRPr="00C34FDC" w:rsidRDefault="000150D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3085460A" w14:textId="03DCC082" w:rsidR="00D4748B" w:rsidRPr="00C34FDC" w:rsidRDefault="00D4748B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3CA29134" w14:textId="13EFB713" w:rsidR="00F07CE1" w:rsidRPr="00C34FDC" w:rsidRDefault="00F07CE1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Invited Presenter.  “CBDC+</w:t>
      </w:r>
      <w:r w:rsidR="00942FB4" w:rsidRPr="00C34FDC">
        <w:rPr>
          <w:rFonts w:ascii="Calibri" w:hAnsi="Calibri" w:cs="Calibri"/>
          <w:sz w:val="20"/>
          <w:szCs w:val="20"/>
        </w:rPr>
        <w:t>:  Why CBDC Proposals Need to Become More Comprehensive to Succeed.”  1</w:t>
      </w:r>
      <w:r w:rsidR="00942FB4" w:rsidRPr="00C34FDC">
        <w:rPr>
          <w:rFonts w:ascii="Calibri" w:hAnsi="Calibri" w:cs="Calibri"/>
          <w:sz w:val="20"/>
          <w:szCs w:val="20"/>
          <w:vertAlign w:val="superscript"/>
        </w:rPr>
        <w:t>st</w:t>
      </w:r>
      <w:r w:rsidR="00942FB4" w:rsidRPr="00C34FDC">
        <w:rPr>
          <w:rFonts w:ascii="Calibri" w:hAnsi="Calibri" w:cs="Calibri"/>
          <w:sz w:val="20"/>
          <w:szCs w:val="20"/>
        </w:rPr>
        <w:t xml:space="preserve"> International Scientific Conference:  Finance and New Technologies- Legal and </w:t>
      </w:r>
      <w:r w:rsidR="000A1D47" w:rsidRPr="00C34FDC">
        <w:rPr>
          <w:rFonts w:ascii="Calibri" w:hAnsi="Calibri" w:cs="Calibri"/>
          <w:sz w:val="20"/>
          <w:szCs w:val="20"/>
        </w:rPr>
        <w:t>Economic</w:t>
      </w:r>
      <w:r w:rsidR="00942FB4" w:rsidRPr="00C34FDC">
        <w:rPr>
          <w:rFonts w:ascii="Calibri" w:hAnsi="Calibri" w:cs="Calibri"/>
          <w:sz w:val="20"/>
          <w:szCs w:val="20"/>
        </w:rPr>
        <w:t xml:space="preserve"> Aspects, Online, April 2024.  </w:t>
      </w:r>
    </w:p>
    <w:p w14:paraId="4F5B5F81" w14:textId="77777777" w:rsidR="00F07CE1" w:rsidRPr="00C34FDC" w:rsidRDefault="00F07CE1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1807813B" w14:textId="43A94225" w:rsidR="006D4325" w:rsidRPr="00C34FDC" w:rsidRDefault="006D4325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lastRenderedPageBreak/>
        <w:t>Panel Participant.  “Searching in the Blockchain World.”  21</w:t>
      </w:r>
      <w:r w:rsidRPr="00C34FDC">
        <w:rPr>
          <w:rFonts w:ascii="Calibri" w:hAnsi="Calibri" w:cs="Calibri"/>
          <w:sz w:val="20"/>
          <w:szCs w:val="20"/>
          <w:vertAlign w:val="superscript"/>
        </w:rPr>
        <w:t>st</w:t>
      </w:r>
      <w:r w:rsidRPr="00C34FDC">
        <w:rPr>
          <w:rFonts w:ascii="Calibri" w:hAnsi="Calibri" w:cs="Calibri"/>
          <w:sz w:val="20"/>
          <w:szCs w:val="20"/>
        </w:rPr>
        <w:t xml:space="preserve"> National Symposium on Search and Seizure Law in Canada</w:t>
      </w:r>
      <w:r w:rsidR="00F07CE1" w:rsidRPr="00C34FDC">
        <w:rPr>
          <w:rFonts w:ascii="Calibri" w:hAnsi="Calibri" w:cs="Calibri"/>
          <w:sz w:val="20"/>
          <w:szCs w:val="20"/>
        </w:rPr>
        <w:t xml:space="preserve">, Online, March 2024.  </w:t>
      </w:r>
    </w:p>
    <w:p w14:paraId="4C71FDE0" w14:textId="77777777" w:rsidR="006D4325" w:rsidRPr="00C34FDC" w:rsidRDefault="006D4325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CFE6F6F" w14:textId="72F56D60" w:rsidR="00D013F9" w:rsidRPr="00C34FDC" w:rsidRDefault="00EF553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Invited Presenter.  “Cryptocurrency and Regulation.”  Combatting Crypto Crime </w:t>
      </w:r>
      <w:r w:rsidR="008539E6" w:rsidRPr="00C34FDC">
        <w:rPr>
          <w:rFonts w:ascii="Calibri" w:hAnsi="Calibri" w:cs="Calibri"/>
          <w:sz w:val="20"/>
          <w:szCs w:val="20"/>
        </w:rPr>
        <w:t>Conference</w:t>
      </w:r>
      <w:r w:rsidR="007B59AA" w:rsidRPr="00C34FDC">
        <w:rPr>
          <w:rFonts w:ascii="Calibri" w:hAnsi="Calibri" w:cs="Calibri"/>
          <w:sz w:val="20"/>
          <w:szCs w:val="20"/>
        </w:rPr>
        <w:t xml:space="preserve">, Vancouver BC, November 2023.  </w:t>
      </w:r>
    </w:p>
    <w:p w14:paraId="01D250F8" w14:textId="77777777" w:rsidR="00D013F9" w:rsidRPr="00C34FDC" w:rsidRDefault="00D013F9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6D2A990C" w14:textId="2805CE91" w:rsidR="002B2FB1" w:rsidRPr="00C34FDC" w:rsidRDefault="002B2FB1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Panel Participant </w:t>
      </w:r>
      <w:r w:rsidR="00ED1930" w:rsidRPr="00C34FDC">
        <w:rPr>
          <w:rFonts w:ascii="Calibri" w:hAnsi="Calibri" w:cs="Calibri"/>
          <w:sz w:val="20"/>
          <w:szCs w:val="20"/>
        </w:rPr>
        <w:t>on “Implications of Blockchain Technology</w:t>
      </w:r>
      <w:proofErr w:type="gramStart"/>
      <w:r w:rsidR="00ED1930" w:rsidRPr="00C34FDC">
        <w:rPr>
          <w:rFonts w:ascii="Calibri" w:hAnsi="Calibri" w:cs="Calibri"/>
          <w:sz w:val="20"/>
          <w:szCs w:val="20"/>
        </w:rPr>
        <w:t>,”  Canadian</w:t>
      </w:r>
      <w:proofErr w:type="gramEnd"/>
      <w:r w:rsidR="00ED1930" w:rsidRPr="00C34FDC">
        <w:rPr>
          <w:rFonts w:ascii="Calibri" w:hAnsi="Calibri" w:cs="Calibri"/>
          <w:sz w:val="20"/>
          <w:szCs w:val="20"/>
        </w:rPr>
        <w:t xml:space="preserve"> Council on International Law, 50</w:t>
      </w:r>
      <w:r w:rsidR="00ED1930" w:rsidRPr="00C34FDC">
        <w:rPr>
          <w:rFonts w:ascii="Calibri" w:hAnsi="Calibri" w:cs="Calibri"/>
          <w:sz w:val="20"/>
          <w:szCs w:val="20"/>
          <w:vertAlign w:val="superscript"/>
        </w:rPr>
        <w:t>th</w:t>
      </w:r>
      <w:r w:rsidR="00ED1930" w:rsidRPr="00C34FDC">
        <w:rPr>
          <w:rFonts w:ascii="Calibri" w:hAnsi="Calibri" w:cs="Calibri"/>
          <w:sz w:val="20"/>
          <w:szCs w:val="20"/>
        </w:rPr>
        <w:t xml:space="preserve"> Annual Conference, Online, October 2021.  </w:t>
      </w:r>
    </w:p>
    <w:p w14:paraId="7093B5AE" w14:textId="77777777" w:rsidR="002B2FB1" w:rsidRPr="00C34FDC" w:rsidRDefault="002B2FB1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7B3341A7" w14:textId="163E56C6" w:rsidR="00577F02" w:rsidRPr="00C34FDC" w:rsidRDefault="00577F02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Invited Presenter.  “Distributed Ledgers:  </w:t>
      </w:r>
      <w:r w:rsidR="00E44E8C" w:rsidRPr="00C34FDC">
        <w:rPr>
          <w:rFonts w:ascii="Calibri" w:hAnsi="Calibri" w:cs="Calibri"/>
          <w:sz w:val="20"/>
          <w:szCs w:val="20"/>
        </w:rPr>
        <w:t>Consumers, Law and Public Policy.”  Carl</w:t>
      </w:r>
      <w:r w:rsidR="00822D36" w:rsidRPr="00C34FDC">
        <w:rPr>
          <w:rFonts w:ascii="Calibri" w:hAnsi="Calibri" w:cs="Calibri"/>
          <w:sz w:val="20"/>
          <w:szCs w:val="20"/>
        </w:rPr>
        <w:t>e</w:t>
      </w:r>
      <w:r w:rsidR="00E44E8C" w:rsidRPr="00C34FDC">
        <w:rPr>
          <w:rFonts w:ascii="Calibri" w:hAnsi="Calibri" w:cs="Calibri"/>
          <w:sz w:val="20"/>
          <w:szCs w:val="20"/>
        </w:rPr>
        <w:t xml:space="preserve">ton University Department of Legal Studies, </w:t>
      </w:r>
      <w:r w:rsidR="00DE5117" w:rsidRPr="00C34FDC">
        <w:rPr>
          <w:rFonts w:ascii="Calibri" w:hAnsi="Calibri" w:cs="Calibri"/>
          <w:i/>
          <w:iCs/>
          <w:sz w:val="20"/>
          <w:szCs w:val="20"/>
        </w:rPr>
        <w:t>Business Law and Technology in the New Industrial Revolution</w:t>
      </w:r>
      <w:r w:rsidR="00DE5117" w:rsidRPr="00C34FDC">
        <w:rPr>
          <w:rFonts w:ascii="Calibri" w:hAnsi="Calibri" w:cs="Calibri"/>
          <w:sz w:val="20"/>
          <w:szCs w:val="20"/>
        </w:rPr>
        <w:t xml:space="preserve"> </w:t>
      </w:r>
      <w:r w:rsidR="0023492E" w:rsidRPr="00C34FDC">
        <w:rPr>
          <w:rFonts w:ascii="Calibri" w:hAnsi="Calibri" w:cs="Calibri"/>
          <w:sz w:val="20"/>
          <w:szCs w:val="20"/>
        </w:rPr>
        <w:t xml:space="preserve">lecture </w:t>
      </w:r>
      <w:r w:rsidR="00DE5117" w:rsidRPr="00C34FDC">
        <w:rPr>
          <w:rFonts w:ascii="Calibri" w:hAnsi="Calibri" w:cs="Calibri"/>
          <w:sz w:val="20"/>
          <w:szCs w:val="20"/>
        </w:rPr>
        <w:t>series</w:t>
      </w:r>
      <w:r w:rsidR="0023492E" w:rsidRPr="00C34FDC">
        <w:rPr>
          <w:rFonts w:ascii="Calibri" w:hAnsi="Calibri" w:cs="Calibri"/>
          <w:sz w:val="20"/>
          <w:szCs w:val="20"/>
        </w:rPr>
        <w:t xml:space="preserve">, </w:t>
      </w:r>
      <w:r w:rsidR="005C05E5" w:rsidRPr="00C34FDC">
        <w:rPr>
          <w:rFonts w:ascii="Calibri" w:hAnsi="Calibri" w:cs="Calibri"/>
          <w:sz w:val="20"/>
          <w:szCs w:val="20"/>
        </w:rPr>
        <w:t>O</w:t>
      </w:r>
      <w:r w:rsidR="0023492E" w:rsidRPr="00C34FDC">
        <w:rPr>
          <w:rFonts w:ascii="Calibri" w:hAnsi="Calibri" w:cs="Calibri"/>
          <w:sz w:val="20"/>
          <w:szCs w:val="20"/>
        </w:rPr>
        <w:t xml:space="preserve">nline, August 2020.  </w:t>
      </w:r>
      <w:r w:rsidR="00DE5117" w:rsidRPr="00C34FDC">
        <w:rPr>
          <w:rFonts w:ascii="Calibri" w:hAnsi="Calibri" w:cs="Calibri"/>
          <w:sz w:val="20"/>
          <w:szCs w:val="20"/>
        </w:rPr>
        <w:t xml:space="preserve"> </w:t>
      </w:r>
    </w:p>
    <w:p w14:paraId="2C882612" w14:textId="77777777" w:rsidR="00577F02" w:rsidRPr="00C34FDC" w:rsidRDefault="00577F02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23D94EE4" w14:textId="786A994D" w:rsidR="00AA1CCB" w:rsidRPr="00C34FDC" w:rsidRDefault="00D11764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Panel Participant on “The State of Blockchain,”</w:t>
      </w:r>
      <w:r w:rsidR="007A0440" w:rsidRPr="00C34FDC">
        <w:rPr>
          <w:rFonts w:ascii="Calibri" w:hAnsi="Calibri" w:cs="Calibri"/>
          <w:sz w:val="20"/>
          <w:szCs w:val="20"/>
        </w:rPr>
        <w:t xml:space="preserve"> University of Windsor </w:t>
      </w:r>
      <w:proofErr w:type="spellStart"/>
      <w:r w:rsidR="007A0440" w:rsidRPr="00C34FDC">
        <w:rPr>
          <w:rFonts w:ascii="Calibri" w:hAnsi="Calibri" w:cs="Calibri"/>
          <w:sz w:val="20"/>
          <w:szCs w:val="20"/>
        </w:rPr>
        <w:t>EPICentre</w:t>
      </w:r>
      <w:proofErr w:type="spellEnd"/>
      <w:r w:rsidR="007A0440" w:rsidRPr="00C34FDC">
        <w:rPr>
          <w:rFonts w:ascii="Calibri" w:hAnsi="Calibri" w:cs="Calibri"/>
          <w:sz w:val="20"/>
          <w:szCs w:val="20"/>
        </w:rPr>
        <w:t>, New Kids on the Blockchain</w:t>
      </w:r>
      <w:r w:rsidR="00B34D65" w:rsidRPr="00C34FDC">
        <w:rPr>
          <w:rFonts w:ascii="Calibri" w:hAnsi="Calibri" w:cs="Calibri"/>
          <w:sz w:val="20"/>
          <w:szCs w:val="20"/>
        </w:rPr>
        <w:t>, Windsor, ON, November 2019</w:t>
      </w:r>
    </w:p>
    <w:p w14:paraId="01621B67" w14:textId="2BC1F68B" w:rsidR="00B2654A" w:rsidRPr="00C34FDC" w:rsidRDefault="00B2654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4B1BFED8" w14:textId="562CB59C" w:rsidR="00B2654A" w:rsidRPr="00C34FDC" w:rsidRDefault="00B2654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“Commentary on Central Bank Digital Currencies keynote,” </w:t>
      </w:r>
      <w:r w:rsidR="00FB6E7C" w:rsidRPr="00C34FDC">
        <w:rPr>
          <w:rFonts w:ascii="Calibri" w:hAnsi="Calibri" w:cs="Calibri"/>
          <w:i/>
          <w:iCs/>
          <w:sz w:val="20"/>
          <w:szCs w:val="20"/>
        </w:rPr>
        <w:t>4</w:t>
      </w:r>
      <w:r w:rsidR="00FB6E7C" w:rsidRPr="00C34FDC">
        <w:rPr>
          <w:rFonts w:ascii="Calibri" w:hAnsi="Calibri" w:cs="Calibri"/>
          <w:i/>
          <w:iCs/>
          <w:sz w:val="20"/>
          <w:szCs w:val="20"/>
          <w:vertAlign w:val="superscript"/>
        </w:rPr>
        <w:t>th</w:t>
      </w:r>
      <w:r w:rsidR="00FB6E7C" w:rsidRPr="00C34FDC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7F57D9" w:rsidRPr="00C34FDC">
        <w:rPr>
          <w:rFonts w:ascii="Calibri" w:hAnsi="Calibri" w:cs="Calibri"/>
          <w:i/>
          <w:iCs/>
          <w:sz w:val="20"/>
          <w:szCs w:val="20"/>
        </w:rPr>
        <w:t xml:space="preserve">Annual </w:t>
      </w:r>
      <w:r w:rsidR="00FB6E7C" w:rsidRPr="00C34FDC">
        <w:rPr>
          <w:rFonts w:ascii="Calibri" w:hAnsi="Calibri" w:cs="Calibri"/>
          <w:i/>
          <w:iCs/>
          <w:sz w:val="20"/>
          <w:szCs w:val="20"/>
        </w:rPr>
        <w:t>Canadian Commercial Law Symposium</w:t>
      </w:r>
      <w:r w:rsidR="00FB6E7C" w:rsidRPr="00C34FDC">
        <w:rPr>
          <w:rFonts w:ascii="Calibri" w:hAnsi="Calibri" w:cs="Calibri"/>
          <w:sz w:val="20"/>
          <w:szCs w:val="20"/>
        </w:rPr>
        <w:t>, Windsor, ON, October 2019</w:t>
      </w:r>
    </w:p>
    <w:p w14:paraId="5375D855" w14:textId="6AF90D97" w:rsidR="00FB6E7C" w:rsidRPr="00C34FDC" w:rsidRDefault="00FB6E7C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6F8B5C74" w14:textId="2E1AECBD" w:rsidR="00FB6E7C" w:rsidRPr="00C34FDC" w:rsidRDefault="00EE06A4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Panel Participant on “The State of Blockchain,”</w:t>
      </w:r>
      <w:r w:rsidR="00160D94" w:rsidRPr="00C34FDC">
        <w:rPr>
          <w:rFonts w:ascii="Calibri" w:hAnsi="Calibri" w:cs="Calibri"/>
          <w:sz w:val="20"/>
          <w:szCs w:val="20"/>
        </w:rPr>
        <w:t xml:space="preserve"> University of Windsor </w:t>
      </w:r>
      <w:proofErr w:type="spellStart"/>
      <w:r w:rsidR="00160D94" w:rsidRPr="00C34FDC">
        <w:rPr>
          <w:rFonts w:ascii="Calibri" w:hAnsi="Calibri" w:cs="Calibri"/>
          <w:sz w:val="20"/>
          <w:szCs w:val="20"/>
        </w:rPr>
        <w:t>EPICentre</w:t>
      </w:r>
      <w:proofErr w:type="spellEnd"/>
      <w:r w:rsidR="00160D94" w:rsidRPr="00C34FDC">
        <w:rPr>
          <w:rFonts w:ascii="Calibri" w:hAnsi="Calibri" w:cs="Calibri"/>
          <w:sz w:val="20"/>
          <w:szCs w:val="20"/>
        </w:rPr>
        <w:t xml:space="preserve">, </w:t>
      </w:r>
      <w:r w:rsidR="00160D94" w:rsidRPr="00C34FDC">
        <w:rPr>
          <w:rFonts w:ascii="Calibri" w:hAnsi="Calibri" w:cs="Calibri"/>
          <w:i/>
          <w:iCs/>
          <w:sz w:val="20"/>
          <w:szCs w:val="20"/>
        </w:rPr>
        <w:t>New Kids on the Blockchain</w:t>
      </w:r>
      <w:r w:rsidR="00160D94" w:rsidRPr="00C34FDC">
        <w:rPr>
          <w:rFonts w:ascii="Calibri" w:hAnsi="Calibri" w:cs="Calibri"/>
          <w:sz w:val="20"/>
          <w:szCs w:val="20"/>
        </w:rPr>
        <w:t>, Windsor, ON, November 2018</w:t>
      </w:r>
    </w:p>
    <w:p w14:paraId="362AA74D" w14:textId="77777777" w:rsidR="00AA1CCB" w:rsidRPr="00C34FDC" w:rsidRDefault="00AA1CCB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46D1EAA8" w14:textId="04542CC6" w:rsidR="00D4748B" w:rsidRPr="00C34FDC" w:rsidRDefault="007C11C7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Invited Presenter</w:t>
      </w:r>
      <w:r w:rsidR="00CE701A" w:rsidRPr="00C34FDC">
        <w:rPr>
          <w:rFonts w:ascii="Calibri" w:hAnsi="Calibri" w:cs="Calibri"/>
          <w:sz w:val="20"/>
          <w:szCs w:val="20"/>
        </w:rPr>
        <w:t xml:space="preserve">.  </w:t>
      </w:r>
      <w:r w:rsidR="00EF268A" w:rsidRPr="00C34FDC">
        <w:rPr>
          <w:rFonts w:ascii="Calibri" w:hAnsi="Calibri" w:cs="Calibri"/>
          <w:sz w:val="20"/>
          <w:szCs w:val="20"/>
        </w:rPr>
        <w:t>“Initial Coin Offerings and Securities Laws</w:t>
      </w:r>
      <w:r w:rsidR="008B3A27" w:rsidRPr="00C34FDC">
        <w:rPr>
          <w:rFonts w:ascii="Calibri" w:hAnsi="Calibri" w:cs="Calibri"/>
          <w:sz w:val="20"/>
          <w:szCs w:val="20"/>
        </w:rPr>
        <w:t>,</w:t>
      </w:r>
      <w:r w:rsidR="00EF268A" w:rsidRPr="00C34FDC">
        <w:rPr>
          <w:rFonts w:ascii="Calibri" w:hAnsi="Calibri" w:cs="Calibri"/>
          <w:sz w:val="20"/>
          <w:szCs w:val="20"/>
        </w:rPr>
        <w:t>”</w:t>
      </w:r>
      <w:r w:rsidR="008B3A27" w:rsidRPr="00C34FDC">
        <w:rPr>
          <w:rFonts w:ascii="Calibri" w:hAnsi="Calibri" w:cs="Calibri"/>
          <w:sz w:val="20"/>
          <w:szCs w:val="20"/>
        </w:rPr>
        <w:t xml:space="preserve"> </w:t>
      </w:r>
      <w:r w:rsidR="00171ECC" w:rsidRPr="00C34FDC">
        <w:rPr>
          <w:rFonts w:ascii="Calibri" w:hAnsi="Calibri" w:cs="Calibri"/>
          <w:sz w:val="20"/>
          <w:szCs w:val="20"/>
        </w:rPr>
        <w:t xml:space="preserve">University of Windsor </w:t>
      </w:r>
      <w:proofErr w:type="spellStart"/>
      <w:r w:rsidR="00171ECC" w:rsidRPr="00C34FDC">
        <w:rPr>
          <w:rFonts w:ascii="Calibri" w:hAnsi="Calibri" w:cs="Calibri"/>
          <w:sz w:val="20"/>
          <w:szCs w:val="20"/>
        </w:rPr>
        <w:t>EPICentre</w:t>
      </w:r>
      <w:proofErr w:type="spellEnd"/>
      <w:r w:rsidR="00171ECC" w:rsidRPr="00C34FDC">
        <w:rPr>
          <w:rFonts w:ascii="Calibri" w:hAnsi="Calibri" w:cs="Calibri"/>
          <w:sz w:val="20"/>
          <w:szCs w:val="20"/>
        </w:rPr>
        <w:t xml:space="preserve">, </w:t>
      </w:r>
      <w:r w:rsidR="00CF1868" w:rsidRPr="00C34FDC">
        <w:rPr>
          <w:rFonts w:ascii="Calibri" w:hAnsi="Calibri" w:cs="Calibri"/>
          <w:sz w:val="20"/>
          <w:szCs w:val="20"/>
        </w:rPr>
        <w:t xml:space="preserve">Windsor, </w:t>
      </w:r>
      <w:r w:rsidR="00B34D65" w:rsidRPr="00C34FDC">
        <w:rPr>
          <w:rFonts w:ascii="Calibri" w:hAnsi="Calibri" w:cs="Calibri"/>
          <w:sz w:val="20"/>
          <w:szCs w:val="20"/>
        </w:rPr>
        <w:t>ON</w:t>
      </w:r>
      <w:r w:rsidR="00CF1868" w:rsidRPr="00C34FDC">
        <w:rPr>
          <w:rFonts w:ascii="Calibri" w:hAnsi="Calibri" w:cs="Calibri"/>
          <w:sz w:val="20"/>
          <w:szCs w:val="20"/>
        </w:rPr>
        <w:t xml:space="preserve">, March </w:t>
      </w:r>
      <w:r w:rsidR="005C0430" w:rsidRPr="00C34FDC">
        <w:rPr>
          <w:rFonts w:ascii="Calibri" w:hAnsi="Calibri" w:cs="Calibri"/>
          <w:sz w:val="20"/>
          <w:szCs w:val="20"/>
        </w:rPr>
        <w:t>2018</w:t>
      </w:r>
    </w:p>
    <w:p w14:paraId="080768B2" w14:textId="1F4831E2" w:rsidR="00B40DBC" w:rsidRPr="00C34FDC" w:rsidRDefault="00B40DBC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2FAE6DF0" w14:textId="54DC1A6A" w:rsidR="00B40DBC" w:rsidRPr="00C34FDC" w:rsidRDefault="00D11764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Panel Participant on State of the Blockchain,</w:t>
      </w:r>
      <w:r w:rsidR="007778B2" w:rsidRPr="00C34FDC">
        <w:rPr>
          <w:rFonts w:ascii="Calibri" w:hAnsi="Calibri" w:cs="Calibri"/>
          <w:sz w:val="20"/>
          <w:szCs w:val="20"/>
        </w:rPr>
        <w:t xml:space="preserve">” University of Windsor </w:t>
      </w:r>
      <w:proofErr w:type="spellStart"/>
      <w:r w:rsidR="007778B2" w:rsidRPr="00C34FDC">
        <w:rPr>
          <w:rFonts w:ascii="Calibri" w:hAnsi="Calibri" w:cs="Calibri"/>
          <w:sz w:val="20"/>
          <w:szCs w:val="20"/>
        </w:rPr>
        <w:t>EPICentre</w:t>
      </w:r>
      <w:proofErr w:type="spellEnd"/>
      <w:r w:rsidR="007778B2" w:rsidRPr="00C34FDC">
        <w:rPr>
          <w:rFonts w:ascii="Calibri" w:hAnsi="Calibri" w:cs="Calibri"/>
          <w:sz w:val="20"/>
          <w:szCs w:val="20"/>
        </w:rPr>
        <w:t xml:space="preserve">, </w:t>
      </w:r>
      <w:r w:rsidR="007778B2" w:rsidRPr="00C34FDC">
        <w:rPr>
          <w:rFonts w:ascii="Calibri" w:hAnsi="Calibri" w:cs="Calibri"/>
          <w:i/>
          <w:iCs/>
          <w:sz w:val="20"/>
          <w:szCs w:val="20"/>
        </w:rPr>
        <w:t>New Kids on the Blockchain</w:t>
      </w:r>
      <w:r w:rsidR="007778B2" w:rsidRPr="00C34FDC">
        <w:rPr>
          <w:rFonts w:ascii="Calibri" w:hAnsi="Calibri" w:cs="Calibri"/>
          <w:sz w:val="20"/>
          <w:szCs w:val="20"/>
        </w:rPr>
        <w:t>, November 2017</w:t>
      </w:r>
    </w:p>
    <w:p w14:paraId="109B00DD" w14:textId="257CD85B" w:rsidR="005C0430" w:rsidRPr="00C34FDC" w:rsidRDefault="005C0430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4184EC22" w14:textId="25C2D1BE" w:rsidR="005C0430" w:rsidRPr="00C34FDC" w:rsidRDefault="00CE701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Invited Presenter.  </w:t>
      </w:r>
      <w:r w:rsidR="005C0430" w:rsidRPr="00C34FDC">
        <w:rPr>
          <w:rFonts w:ascii="Calibri" w:hAnsi="Calibri" w:cs="Calibri"/>
          <w:sz w:val="20"/>
          <w:szCs w:val="20"/>
        </w:rPr>
        <w:t>“What Startups Need to Know About Electronic Payment Systems</w:t>
      </w:r>
      <w:r w:rsidR="00200931" w:rsidRPr="00C34FDC">
        <w:rPr>
          <w:rFonts w:ascii="Calibri" w:hAnsi="Calibri" w:cs="Calibri"/>
          <w:sz w:val="20"/>
          <w:szCs w:val="20"/>
        </w:rPr>
        <w:t xml:space="preserve">,” University of Windsor, </w:t>
      </w:r>
      <w:proofErr w:type="spellStart"/>
      <w:r w:rsidR="00200931" w:rsidRPr="00C34FDC">
        <w:rPr>
          <w:rFonts w:ascii="Calibri" w:hAnsi="Calibri" w:cs="Calibri"/>
          <w:sz w:val="20"/>
          <w:szCs w:val="20"/>
        </w:rPr>
        <w:t>EPICentre</w:t>
      </w:r>
      <w:proofErr w:type="spellEnd"/>
      <w:r w:rsidR="00200931" w:rsidRPr="00C34FDC">
        <w:rPr>
          <w:rFonts w:ascii="Calibri" w:hAnsi="Calibri" w:cs="Calibri"/>
          <w:sz w:val="20"/>
          <w:szCs w:val="20"/>
        </w:rPr>
        <w:t>, Windsor, Canada</w:t>
      </w:r>
      <w:r w:rsidR="00D9043B" w:rsidRPr="00C34FDC">
        <w:rPr>
          <w:rFonts w:ascii="Calibri" w:hAnsi="Calibri" w:cs="Calibri"/>
          <w:sz w:val="20"/>
          <w:szCs w:val="20"/>
        </w:rPr>
        <w:t>, March 2017</w:t>
      </w:r>
    </w:p>
    <w:p w14:paraId="1F8EB77F" w14:textId="4122467F" w:rsidR="00D9043B" w:rsidRPr="00C34FDC" w:rsidRDefault="00D9043B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AF75B4A" w14:textId="4E1D7B18" w:rsidR="00D9043B" w:rsidRPr="00C34FDC" w:rsidRDefault="00CE701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Invited Presenter.  </w:t>
      </w:r>
      <w:r w:rsidR="00D9043B" w:rsidRPr="00C34FDC">
        <w:rPr>
          <w:rFonts w:ascii="Calibri" w:hAnsi="Calibri" w:cs="Calibri"/>
          <w:sz w:val="20"/>
          <w:szCs w:val="20"/>
        </w:rPr>
        <w:t xml:space="preserve">“Credit and Debit Card Regulation in the United States and Canada,” </w:t>
      </w:r>
      <w:r w:rsidR="00B92783" w:rsidRPr="00C34FDC">
        <w:rPr>
          <w:rFonts w:ascii="Calibri" w:hAnsi="Calibri" w:cs="Calibri"/>
          <w:sz w:val="20"/>
          <w:szCs w:val="20"/>
        </w:rPr>
        <w:t xml:space="preserve">Conference on </w:t>
      </w:r>
      <w:r w:rsidR="00B92783" w:rsidRPr="00C34FDC">
        <w:rPr>
          <w:rFonts w:ascii="Calibri" w:hAnsi="Calibri" w:cs="Calibri"/>
          <w:i/>
          <w:iCs/>
          <w:sz w:val="20"/>
          <w:szCs w:val="20"/>
        </w:rPr>
        <w:t>Law and Legal Education in the Americas</w:t>
      </w:r>
      <w:r w:rsidR="00B92783" w:rsidRPr="00C34FDC">
        <w:rPr>
          <w:rFonts w:ascii="Calibri" w:hAnsi="Calibri" w:cs="Calibri"/>
          <w:sz w:val="20"/>
          <w:szCs w:val="20"/>
        </w:rPr>
        <w:t>, U</w:t>
      </w:r>
      <w:r w:rsidR="00701BE7" w:rsidRPr="00C34FDC">
        <w:rPr>
          <w:rFonts w:ascii="Calibri" w:hAnsi="Calibri" w:cs="Calibri"/>
          <w:sz w:val="20"/>
          <w:szCs w:val="20"/>
        </w:rPr>
        <w:t>niversity of Detroit</w:t>
      </w:r>
      <w:r w:rsidR="00B92783" w:rsidRPr="00C34FDC">
        <w:rPr>
          <w:rFonts w:ascii="Calibri" w:hAnsi="Calibri" w:cs="Calibri"/>
          <w:sz w:val="20"/>
          <w:szCs w:val="20"/>
        </w:rPr>
        <w:t xml:space="preserve"> Mercy School of Law, Detroit, MI, June 2013</w:t>
      </w:r>
    </w:p>
    <w:p w14:paraId="439ECFDE" w14:textId="3E9955AF" w:rsidR="00B92783" w:rsidRPr="00C34FDC" w:rsidRDefault="00B92783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1B79013B" w14:textId="2E5D5666" w:rsidR="00B92783" w:rsidRPr="00C34FDC" w:rsidRDefault="00CE701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Invited Presenter.  </w:t>
      </w:r>
      <w:r w:rsidR="00D35819" w:rsidRPr="00C34FDC">
        <w:rPr>
          <w:rFonts w:ascii="Calibri" w:hAnsi="Calibri" w:cs="Calibri"/>
          <w:sz w:val="20"/>
          <w:szCs w:val="20"/>
        </w:rPr>
        <w:t xml:space="preserve">“Government Sponsored </w:t>
      </w:r>
      <w:r w:rsidR="008A55EB" w:rsidRPr="00C34FDC">
        <w:rPr>
          <w:rFonts w:ascii="Calibri" w:hAnsi="Calibri" w:cs="Calibri"/>
          <w:sz w:val="20"/>
          <w:szCs w:val="20"/>
        </w:rPr>
        <w:t xml:space="preserve">Self-Regulation in Context:  The Canadian and Australian Debit Card Codes Compared,” </w:t>
      </w:r>
      <w:r w:rsidR="00CF4679" w:rsidRPr="00C34FDC">
        <w:rPr>
          <w:rFonts w:ascii="Calibri" w:hAnsi="Calibri" w:cs="Calibri"/>
          <w:i/>
          <w:iCs/>
          <w:sz w:val="20"/>
          <w:szCs w:val="20"/>
        </w:rPr>
        <w:t>Southeastern Association of Law Schools 62</w:t>
      </w:r>
      <w:r w:rsidR="00CF4679" w:rsidRPr="00C34FDC">
        <w:rPr>
          <w:rFonts w:ascii="Calibri" w:hAnsi="Calibri" w:cs="Calibri"/>
          <w:i/>
          <w:iCs/>
          <w:sz w:val="20"/>
          <w:szCs w:val="20"/>
          <w:vertAlign w:val="superscript"/>
        </w:rPr>
        <w:t>nd</w:t>
      </w:r>
      <w:r w:rsidR="00CF4679" w:rsidRPr="00C34FDC">
        <w:rPr>
          <w:rFonts w:ascii="Calibri" w:hAnsi="Calibri" w:cs="Calibri"/>
          <w:i/>
          <w:iCs/>
          <w:sz w:val="20"/>
          <w:szCs w:val="20"/>
        </w:rPr>
        <w:t xml:space="preserve"> Annual Meeting</w:t>
      </w:r>
      <w:r w:rsidR="00CF4679" w:rsidRPr="00C34FDC">
        <w:rPr>
          <w:rFonts w:ascii="Calibri" w:hAnsi="Calibri" w:cs="Calibri"/>
          <w:sz w:val="20"/>
          <w:szCs w:val="20"/>
        </w:rPr>
        <w:t>, Palm Beach, FL, August 2009</w:t>
      </w:r>
    </w:p>
    <w:p w14:paraId="2D570D83" w14:textId="7FAE2D9B" w:rsidR="009609B6" w:rsidRPr="00C34FDC" w:rsidRDefault="009609B6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8189D66" w14:textId="657C4D12" w:rsidR="009609B6" w:rsidRPr="00C34FDC" w:rsidRDefault="007F57D9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“The Canadian Experience with Private Banknotes,” </w:t>
      </w:r>
      <w:r w:rsidR="004D7E0C" w:rsidRPr="00C34FDC">
        <w:rPr>
          <w:rFonts w:ascii="Calibri" w:hAnsi="Calibri" w:cs="Calibri"/>
          <w:i/>
          <w:iCs/>
          <w:sz w:val="20"/>
          <w:szCs w:val="20"/>
        </w:rPr>
        <w:t>Osgoode Law and Market Discussions</w:t>
      </w:r>
      <w:r w:rsidR="004D7E0C" w:rsidRPr="00C34FDC">
        <w:rPr>
          <w:rFonts w:ascii="Calibri" w:hAnsi="Calibri" w:cs="Calibri"/>
          <w:sz w:val="20"/>
          <w:szCs w:val="20"/>
        </w:rPr>
        <w:t xml:space="preserve">, </w:t>
      </w:r>
      <w:r w:rsidR="00A41535" w:rsidRPr="00C34FDC">
        <w:rPr>
          <w:rFonts w:ascii="Calibri" w:hAnsi="Calibri" w:cs="Calibri"/>
          <w:sz w:val="20"/>
          <w:szCs w:val="20"/>
        </w:rPr>
        <w:t xml:space="preserve">Osgoode Hall Law School, </w:t>
      </w:r>
      <w:r w:rsidR="004D7E0C" w:rsidRPr="00C34FDC">
        <w:rPr>
          <w:rFonts w:ascii="Calibri" w:hAnsi="Calibri" w:cs="Calibri"/>
          <w:sz w:val="20"/>
          <w:szCs w:val="20"/>
        </w:rPr>
        <w:t>Toronto, ON, March 2004</w:t>
      </w:r>
    </w:p>
    <w:p w14:paraId="4592D20E" w14:textId="2C9142B2" w:rsidR="004D7E0C" w:rsidRPr="00C34FDC" w:rsidRDefault="004D7E0C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61D07AF6" w14:textId="54BB9698" w:rsidR="00CF4679" w:rsidRPr="00C34FDC" w:rsidRDefault="00CF4679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61027D8" w14:textId="35922A86" w:rsidR="00674F04" w:rsidRPr="00C34FDC" w:rsidRDefault="00216FA0" w:rsidP="00241EB8">
      <w:pPr>
        <w:tabs>
          <w:tab w:val="center" w:pos="4680"/>
          <w:tab w:val="left" w:pos="6532"/>
        </w:tabs>
        <w:rPr>
          <w:rFonts w:ascii="Calibri" w:hAnsi="Calibri" w:cs="Calibri"/>
          <w:u w:val="single"/>
        </w:rPr>
      </w:pPr>
      <w:r w:rsidRPr="00C34FDC">
        <w:rPr>
          <w:rFonts w:ascii="Calibri" w:hAnsi="Calibri" w:cs="Calibri"/>
          <w:u w:val="single"/>
        </w:rPr>
        <w:t>Conferences Organized</w:t>
      </w:r>
    </w:p>
    <w:p w14:paraId="43762EA5" w14:textId="27E85339" w:rsidR="00216FA0" w:rsidRPr="00C34FDC" w:rsidRDefault="00216FA0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16CD7F09" w14:textId="648F4120" w:rsidR="00216FA0" w:rsidRPr="00C34FDC" w:rsidRDefault="00216FA0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66C2660E" w14:textId="51E1B184" w:rsidR="00216FA0" w:rsidRPr="00C34FDC" w:rsidRDefault="00932C79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4</w:t>
      </w:r>
      <w:r w:rsidRPr="00C34FDC">
        <w:rPr>
          <w:rFonts w:ascii="Calibri" w:hAnsi="Calibri" w:cs="Calibri"/>
          <w:sz w:val="20"/>
          <w:szCs w:val="20"/>
          <w:vertAlign w:val="superscript"/>
        </w:rPr>
        <w:t>th</w:t>
      </w:r>
      <w:r w:rsidRPr="00C34FDC">
        <w:rPr>
          <w:rFonts w:ascii="Calibri" w:hAnsi="Calibri" w:cs="Calibri"/>
          <w:sz w:val="20"/>
          <w:szCs w:val="20"/>
        </w:rPr>
        <w:t xml:space="preserve"> Annual Canadian Commercial Law Symposium</w:t>
      </w:r>
      <w:r w:rsidR="00FE77BA" w:rsidRPr="00C34FDC">
        <w:rPr>
          <w:rFonts w:ascii="Calibri" w:hAnsi="Calibri" w:cs="Calibri"/>
          <w:sz w:val="20"/>
          <w:szCs w:val="20"/>
        </w:rPr>
        <w:t xml:space="preserve">, Windsor, ON, October 2019 (With Shanthi </w:t>
      </w:r>
      <w:proofErr w:type="spellStart"/>
      <w:r w:rsidR="00FE77BA" w:rsidRPr="00C34FDC">
        <w:rPr>
          <w:rFonts w:ascii="Calibri" w:hAnsi="Calibri" w:cs="Calibri"/>
          <w:sz w:val="20"/>
          <w:szCs w:val="20"/>
        </w:rPr>
        <w:t>Senthe</w:t>
      </w:r>
      <w:proofErr w:type="spellEnd"/>
      <w:r w:rsidR="00FE77BA" w:rsidRPr="00C34FDC">
        <w:rPr>
          <w:rFonts w:ascii="Calibri" w:hAnsi="Calibri" w:cs="Calibri"/>
          <w:sz w:val="20"/>
          <w:szCs w:val="20"/>
        </w:rPr>
        <w:t xml:space="preserve">).  Conference brought together leading academics from across North America </w:t>
      </w:r>
      <w:r w:rsidR="008C3E58" w:rsidRPr="00C34FDC">
        <w:rPr>
          <w:rFonts w:ascii="Calibri" w:hAnsi="Calibri" w:cs="Calibri"/>
          <w:sz w:val="20"/>
          <w:szCs w:val="20"/>
        </w:rPr>
        <w:t xml:space="preserve">to discuss contemporary issues in commercial law.  Keynote addresses featured Benjamin </w:t>
      </w:r>
      <w:proofErr w:type="spellStart"/>
      <w:r w:rsidR="008C3E58" w:rsidRPr="00C34FDC">
        <w:rPr>
          <w:rFonts w:ascii="Calibri" w:hAnsi="Calibri" w:cs="Calibri"/>
          <w:sz w:val="20"/>
          <w:szCs w:val="20"/>
        </w:rPr>
        <w:t>Geva</w:t>
      </w:r>
      <w:proofErr w:type="spellEnd"/>
      <w:r w:rsidR="008C3E58" w:rsidRPr="00C34FDC">
        <w:rPr>
          <w:rFonts w:ascii="Calibri" w:hAnsi="Calibri" w:cs="Calibri"/>
          <w:sz w:val="20"/>
          <w:szCs w:val="20"/>
        </w:rPr>
        <w:t xml:space="preserve"> from Osgoode Hall Law School and John A.E. </w:t>
      </w:r>
      <w:proofErr w:type="spellStart"/>
      <w:r w:rsidR="008C3E58" w:rsidRPr="00C34FDC">
        <w:rPr>
          <w:rFonts w:ascii="Calibri" w:hAnsi="Calibri" w:cs="Calibri"/>
          <w:sz w:val="20"/>
          <w:szCs w:val="20"/>
        </w:rPr>
        <w:t>Pottow</w:t>
      </w:r>
      <w:proofErr w:type="spellEnd"/>
      <w:r w:rsidR="008C3E58" w:rsidRPr="00C34FDC">
        <w:rPr>
          <w:rFonts w:ascii="Calibri" w:hAnsi="Calibri" w:cs="Calibri"/>
          <w:sz w:val="20"/>
          <w:szCs w:val="20"/>
        </w:rPr>
        <w:t xml:space="preserve"> from the University of Michigan Law School.  </w:t>
      </w:r>
    </w:p>
    <w:p w14:paraId="5A63F78F" w14:textId="481D0449" w:rsidR="006B68F5" w:rsidRPr="00C34FDC" w:rsidRDefault="006B68F5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1C3A4E78" w14:textId="03E1254B" w:rsidR="006B68F5" w:rsidRPr="00C34FDC" w:rsidRDefault="006B68F5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6F605D99" w14:textId="0C195E5B" w:rsidR="006B68F5" w:rsidRPr="00C34FDC" w:rsidRDefault="007F42AD" w:rsidP="00241EB8">
      <w:pPr>
        <w:tabs>
          <w:tab w:val="center" w:pos="4680"/>
          <w:tab w:val="left" w:pos="6532"/>
        </w:tabs>
        <w:rPr>
          <w:rFonts w:ascii="Calibri" w:hAnsi="Calibri" w:cs="Calibri"/>
          <w:u w:val="single"/>
        </w:rPr>
      </w:pPr>
      <w:r w:rsidRPr="00C34FDC">
        <w:rPr>
          <w:rFonts w:ascii="Calibri" w:hAnsi="Calibri" w:cs="Calibri"/>
          <w:u w:val="single"/>
        </w:rPr>
        <w:t>Service</w:t>
      </w:r>
    </w:p>
    <w:p w14:paraId="24DCC7D1" w14:textId="44EA6A40" w:rsidR="007F42AD" w:rsidRPr="00C34FDC" w:rsidRDefault="007F42AD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6FFB0478" w14:textId="0BE76D07" w:rsidR="007F42AD" w:rsidRPr="00C34FDC" w:rsidRDefault="007F42AD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3987FCC7" w14:textId="42337930" w:rsidR="005B1C58" w:rsidRPr="00C34FDC" w:rsidRDefault="005B1C58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i/>
          <w:iCs/>
          <w:sz w:val="20"/>
          <w:szCs w:val="20"/>
        </w:rPr>
      </w:pPr>
      <w:r w:rsidRPr="00C34FDC">
        <w:rPr>
          <w:rFonts w:ascii="Calibri" w:hAnsi="Calibri" w:cs="Calibri"/>
          <w:b/>
          <w:bCs/>
          <w:i/>
          <w:iCs/>
          <w:sz w:val="20"/>
          <w:szCs w:val="20"/>
        </w:rPr>
        <w:lastRenderedPageBreak/>
        <w:t>University</w:t>
      </w:r>
    </w:p>
    <w:p w14:paraId="62B7AFDC" w14:textId="77777777" w:rsidR="005B1C58" w:rsidRPr="00C34FDC" w:rsidRDefault="005B1C5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12DFFF35" w14:textId="30F9301E" w:rsidR="00453B94" w:rsidRPr="00C34FDC" w:rsidRDefault="00E90389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Board of Governor’s Pension Subcommittee </w:t>
      </w:r>
    </w:p>
    <w:p w14:paraId="17185A41" w14:textId="248163D7" w:rsidR="00E90389" w:rsidRPr="00C34FDC" w:rsidRDefault="00542FD2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University Senate</w:t>
      </w:r>
    </w:p>
    <w:p w14:paraId="1F15C3DC" w14:textId="4BBD0239" w:rsidR="000D06FE" w:rsidRPr="00C34FDC" w:rsidRDefault="000D06FE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University Program Development Committee</w:t>
      </w:r>
    </w:p>
    <w:p w14:paraId="2A54F4B0" w14:textId="6D939C3B" w:rsidR="004A16A1" w:rsidRPr="00C34FDC" w:rsidRDefault="004A16A1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University Committee on Academic Promotion and Tenure</w:t>
      </w:r>
    </w:p>
    <w:p w14:paraId="2D0B321B" w14:textId="218DF0C8" w:rsidR="005B1C58" w:rsidRPr="00C34FDC" w:rsidRDefault="005B1C5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D5ADA42" w14:textId="34F9FC09" w:rsidR="005B1C58" w:rsidRPr="00C34FDC" w:rsidRDefault="005B1C5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7546ACF9" w14:textId="1544CD97" w:rsidR="005B1C58" w:rsidRPr="00C34FDC" w:rsidRDefault="008A46C3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i/>
          <w:iCs/>
          <w:sz w:val="20"/>
          <w:szCs w:val="20"/>
        </w:rPr>
      </w:pPr>
      <w:r w:rsidRPr="00C34FDC">
        <w:rPr>
          <w:rFonts w:ascii="Calibri" w:hAnsi="Calibri" w:cs="Calibri"/>
          <w:b/>
          <w:bCs/>
          <w:i/>
          <w:iCs/>
          <w:sz w:val="20"/>
          <w:szCs w:val="20"/>
        </w:rPr>
        <w:t>Law School</w:t>
      </w:r>
    </w:p>
    <w:p w14:paraId="592E264D" w14:textId="5A804332" w:rsidR="005B1C58" w:rsidRPr="00C34FDC" w:rsidRDefault="005B1C5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059EB7B3" w14:textId="77777777" w:rsidR="005B1C58" w:rsidRPr="00C34FDC" w:rsidRDefault="005B1C5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0CAACB64" w14:textId="6D76BC82" w:rsidR="007B3127" w:rsidRPr="00C34FDC" w:rsidRDefault="007B3127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Personnel Committee</w:t>
      </w:r>
    </w:p>
    <w:p w14:paraId="2456521A" w14:textId="437D824C" w:rsidR="007B3127" w:rsidRPr="00C34FDC" w:rsidRDefault="007B3127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Promotion, Tenure and Renewal Committee</w:t>
      </w:r>
    </w:p>
    <w:p w14:paraId="40FC7A98" w14:textId="7869FF95" w:rsidR="00AE30CF" w:rsidRPr="00C34FDC" w:rsidRDefault="00AE30CF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Library Promotion, Tenure and Renewal Committee</w:t>
      </w:r>
    </w:p>
    <w:p w14:paraId="7069D4B3" w14:textId="27EBA11E" w:rsidR="007533F8" w:rsidRPr="00C34FDC" w:rsidRDefault="007533F8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Dean Search Committee</w:t>
      </w:r>
    </w:p>
    <w:p w14:paraId="6C17AD7B" w14:textId="6F766DA4" w:rsidR="00497205" w:rsidRPr="00C34FDC" w:rsidRDefault="00497205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Graduate Studies Committee</w:t>
      </w:r>
    </w:p>
    <w:p w14:paraId="4A438335" w14:textId="14CF380C" w:rsidR="00C22EC6" w:rsidRPr="00C34FDC" w:rsidRDefault="00C22EC6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Curriculum Reform Committee</w:t>
      </w:r>
    </w:p>
    <w:p w14:paraId="6CA5E55B" w14:textId="2112D6FE" w:rsidR="00C22EC6" w:rsidRPr="00C34FDC" w:rsidRDefault="00C22EC6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Dual JD Curriculum Reform Committee</w:t>
      </w:r>
    </w:p>
    <w:p w14:paraId="6ACE87D1" w14:textId="51268AE1" w:rsidR="00C22EC6" w:rsidRPr="00C34FDC" w:rsidRDefault="00FB084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Academic Planning Committee</w:t>
      </w:r>
    </w:p>
    <w:p w14:paraId="4EAAB11B" w14:textId="438B9B6D" w:rsidR="00FB084A" w:rsidRPr="00C34FDC" w:rsidRDefault="00FB084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Academic Status Committee</w:t>
      </w:r>
    </w:p>
    <w:p w14:paraId="5DD6840E" w14:textId="27C51F6A" w:rsidR="00FB084A" w:rsidRPr="00C34FDC" w:rsidRDefault="00FB084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Admissions Committee</w:t>
      </w:r>
    </w:p>
    <w:p w14:paraId="4B029DBD" w14:textId="002E3FBC" w:rsidR="00FB084A" w:rsidRPr="00C34FDC" w:rsidRDefault="00FB084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Dual JD Admissions Committee</w:t>
      </w:r>
    </w:p>
    <w:p w14:paraId="3C9228DF" w14:textId="1868E2EF" w:rsidR="00FB084A" w:rsidRPr="00C34FDC" w:rsidRDefault="00FB084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Dual JD Executive Committee</w:t>
      </w:r>
    </w:p>
    <w:p w14:paraId="0AD6A439" w14:textId="02667881" w:rsidR="00FB084A" w:rsidRPr="00C34FDC" w:rsidRDefault="00D35FD2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Dual JD Management Committee</w:t>
      </w:r>
    </w:p>
    <w:p w14:paraId="30299A6C" w14:textId="59811C8D" w:rsidR="00D2232F" w:rsidRPr="00C34FDC" w:rsidRDefault="00D2232F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Library Committee</w:t>
      </w:r>
    </w:p>
    <w:p w14:paraId="493138BF" w14:textId="0F009091" w:rsidR="00D2232F" w:rsidRPr="00C34FDC" w:rsidRDefault="00D2232F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Orientation Committee</w:t>
      </w:r>
    </w:p>
    <w:p w14:paraId="12CE66E7" w14:textId="3EAED8BD" w:rsidR="004A16A1" w:rsidRPr="00C34FDC" w:rsidRDefault="004A16A1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Nominating Committee</w:t>
      </w:r>
    </w:p>
    <w:p w14:paraId="23B6CE7D" w14:textId="38DFE9C0" w:rsidR="00D2232F" w:rsidRPr="00C34FDC" w:rsidRDefault="006E745D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Strategic Planning Committee</w:t>
      </w:r>
      <w:r w:rsidR="00FA123A" w:rsidRPr="00C34FDC">
        <w:rPr>
          <w:rFonts w:ascii="Calibri" w:hAnsi="Calibri" w:cs="Calibri"/>
          <w:sz w:val="20"/>
          <w:szCs w:val="20"/>
        </w:rPr>
        <w:t xml:space="preserve"> – Identity</w:t>
      </w:r>
    </w:p>
    <w:p w14:paraId="4004A304" w14:textId="691547EE" w:rsidR="00FA123A" w:rsidRPr="00C34FDC" w:rsidRDefault="00FA123A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Strategic Planning Committee </w:t>
      </w:r>
      <w:r w:rsidR="00814ED6" w:rsidRPr="00C34FDC">
        <w:rPr>
          <w:rFonts w:ascii="Calibri" w:hAnsi="Calibri" w:cs="Calibri"/>
          <w:sz w:val="20"/>
          <w:szCs w:val="20"/>
        </w:rPr>
        <w:t>–</w:t>
      </w:r>
      <w:r w:rsidRPr="00C34FDC">
        <w:rPr>
          <w:rFonts w:ascii="Calibri" w:hAnsi="Calibri" w:cs="Calibri"/>
          <w:sz w:val="20"/>
          <w:szCs w:val="20"/>
        </w:rPr>
        <w:t xml:space="preserve"> Communications</w:t>
      </w:r>
    </w:p>
    <w:p w14:paraId="0F41066C" w14:textId="2EDCCEA2" w:rsidR="000E671C" w:rsidRPr="00C34FDC" w:rsidRDefault="000E671C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Special Curriculum Committee</w:t>
      </w:r>
    </w:p>
    <w:p w14:paraId="67EFDD83" w14:textId="14D84257" w:rsidR="000E671C" w:rsidRPr="00C34FDC" w:rsidRDefault="000E671C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Special Events Committee</w:t>
      </w:r>
    </w:p>
    <w:p w14:paraId="60D09334" w14:textId="45B27724" w:rsidR="00163DC1" w:rsidRPr="00C34FDC" w:rsidRDefault="007A44B2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Law, Technology and Entrepreneurship Clin</w:t>
      </w:r>
      <w:r w:rsidR="00E66FF4" w:rsidRPr="00C34FDC">
        <w:rPr>
          <w:rFonts w:ascii="Calibri" w:hAnsi="Calibri" w:cs="Calibri"/>
          <w:sz w:val="20"/>
          <w:szCs w:val="20"/>
        </w:rPr>
        <w:t>ic</w:t>
      </w:r>
      <w:r w:rsidR="00163DC1" w:rsidRPr="00C34FDC">
        <w:rPr>
          <w:rFonts w:ascii="Calibri" w:hAnsi="Calibri" w:cs="Calibri"/>
          <w:sz w:val="20"/>
          <w:szCs w:val="20"/>
        </w:rPr>
        <w:t xml:space="preserve"> Working Group</w:t>
      </w:r>
    </w:p>
    <w:p w14:paraId="141004D0" w14:textId="0C7F38C4" w:rsidR="00163DC1" w:rsidRPr="00C34FDC" w:rsidRDefault="00163DC1" w:rsidP="00241EB8">
      <w:pPr>
        <w:tabs>
          <w:tab w:val="center" w:pos="4680"/>
          <w:tab w:val="left" w:pos="6532"/>
        </w:tabs>
        <w:rPr>
          <w:rFonts w:ascii="Calibri" w:hAnsi="Calibri" w:cs="Calibri"/>
          <w:i/>
          <w:iCs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Editorial Board of </w:t>
      </w:r>
      <w:r w:rsidRPr="00C34FDC">
        <w:rPr>
          <w:rFonts w:ascii="Calibri" w:hAnsi="Calibri" w:cs="Calibri"/>
          <w:i/>
          <w:iCs/>
          <w:sz w:val="20"/>
          <w:szCs w:val="20"/>
        </w:rPr>
        <w:t>Windsor Yearbook of Access to Justice</w:t>
      </w:r>
    </w:p>
    <w:p w14:paraId="07B15E18" w14:textId="3A737C9C" w:rsidR="001F2527" w:rsidRPr="00C34FDC" w:rsidRDefault="001F2527" w:rsidP="00241EB8">
      <w:pPr>
        <w:tabs>
          <w:tab w:val="center" w:pos="4680"/>
          <w:tab w:val="left" w:pos="6532"/>
        </w:tabs>
        <w:rPr>
          <w:rFonts w:ascii="Calibri" w:hAnsi="Calibri" w:cs="Calibri"/>
          <w:i/>
          <w:iCs/>
          <w:sz w:val="20"/>
          <w:szCs w:val="20"/>
        </w:rPr>
      </w:pPr>
    </w:p>
    <w:p w14:paraId="7B8047DB" w14:textId="03519EF0" w:rsidR="001F2527" w:rsidRPr="00C34FDC" w:rsidRDefault="001F2527" w:rsidP="00241EB8">
      <w:pPr>
        <w:tabs>
          <w:tab w:val="center" w:pos="4680"/>
          <w:tab w:val="left" w:pos="6532"/>
        </w:tabs>
        <w:rPr>
          <w:rFonts w:ascii="Calibri" w:hAnsi="Calibri" w:cs="Calibri"/>
          <w:i/>
          <w:iCs/>
          <w:sz w:val="20"/>
          <w:szCs w:val="20"/>
        </w:rPr>
      </w:pPr>
    </w:p>
    <w:p w14:paraId="6D4B12C2" w14:textId="526E93E8" w:rsidR="001F2527" w:rsidRPr="00C34FDC" w:rsidRDefault="001F2527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i/>
          <w:iCs/>
          <w:sz w:val="20"/>
          <w:szCs w:val="20"/>
        </w:rPr>
      </w:pPr>
      <w:r w:rsidRPr="00C34FDC">
        <w:rPr>
          <w:rFonts w:ascii="Calibri" w:hAnsi="Calibri" w:cs="Calibri"/>
          <w:b/>
          <w:bCs/>
          <w:i/>
          <w:iCs/>
          <w:sz w:val="20"/>
          <w:szCs w:val="20"/>
        </w:rPr>
        <w:t>Graduate Committee Participation</w:t>
      </w:r>
    </w:p>
    <w:p w14:paraId="772CFE73" w14:textId="142A7372" w:rsidR="001F2527" w:rsidRPr="00C34FDC" w:rsidRDefault="001F2527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3B9BA505" w14:textId="5D168B07" w:rsidR="001F2527" w:rsidRPr="00C34FDC" w:rsidRDefault="001F2527" w:rsidP="00241EB8">
      <w:pPr>
        <w:tabs>
          <w:tab w:val="center" w:pos="4680"/>
          <w:tab w:val="left" w:pos="6532"/>
        </w:tabs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739D843B" w14:textId="77777777" w:rsidR="001F2527" w:rsidRPr="00C34FDC" w:rsidRDefault="001F2527" w:rsidP="001F2527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Master’s Committee Chair (Wissam Aoun), 2018</w:t>
      </w:r>
    </w:p>
    <w:p w14:paraId="7CE6C1E4" w14:textId="77777777" w:rsidR="001F2527" w:rsidRPr="00C34FDC" w:rsidRDefault="001F2527" w:rsidP="001F2527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Doctoral Committee Chair (Anindya Banerji) 2017</w:t>
      </w:r>
    </w:p>
    <w:p w14:paraId="3BA94EC6" w14:textId="77777777" w:rsidR="001F2527" w:rsidRPr="00C34FDC" w:rsidRDefault="001F2527" w:rsidP="001F2527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Doctoral Committee Chair (</w:t>
      </w:r>
      <w:proofErr w:type="spellStart"/>
      <w:r w:rsidRPr="00C34FDC">
        <w:rPr>
          <w:rFonts w:ascii="Calibri" w:hAnsi="Calibri" w:cs="Calibri"/>
          <w:sz w:val="20"/>
          <w:szCs w:val="20"/>
        </w:rPr>
        <w:t>Krithika</w:t>
      </w:r>
      <w:proofErr w:type="spellEnd"/>
      <w:r w:rsidRPr="00C34FD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34FDC">
        <w:rPr>
          <w:rFonts w:ascii="Calibri" w:hAnsi="Calibri" w:cs="Calibri"/>
          <w:sz w:val="20"/>
          <w:szCs w:val="20"/>
        </w:rPr>
        <w:t>Muthukumaran</w:t>
      </w:r>
      <w:proofErr w:type="spellEnd"/>
      <w:r w:rsidRPr="00C34FDC">
        <w:rPr>
          <w:rFonts w:ascii="Calibri" w:hAnsi="Calibri" w:cs="Calibri"/>
          <w:sz w:val="20"/>
          <w:szCs w:val="20"/>
        </w:rPr>
        <w:t>), 2016</w:t>
      </w:r>
    </w:p>
    <w:p w14:paraId="44E0800E" w14:textId="693FE103" w:rsidR="001F2527" w:rsidRPr="00C34FDC" w:rsidRDefault="001F2527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52A81D2F" w14:textId="16747FE6" w:rsidR="001F2527" w:rsidRPr="00C34FDC" w:rsidRDefault="001F2527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0E5B5CA5" w14:textId="46259FE7" w:rsidR="001F2527" w:rsidRPr="00C34FDC" w:rsidRDefault="00A426C7" w:rsidP="00241EB8">
      <w:pPr>
        <w:tabs>
          <w:tab w:val="center" w:pos="4680"/>
          <w:tab w:val="left" w:pos="6532"/>
        </w:tabs>
        <w:rPr>
          <w:rFonts w:ascii="Calibri" w:hAnsi="Calibri" w:cs="Calibri"/>
          <w:u w:val="single"/>
        </w:rPr>
      </w:pPr>
      <w:r w:rsidRPr="00C34FDC">
        <w:rPr>
          <w:rFonts w:ascii="Calibri" w:hAnsi="Calibri" w:cs="Calibri"/>
          <w:u w:val="single"/>
        </w:rPr>
        <w:t>Other Academic Service</w:t>
      </w:r>
    </w:p>
    <w:p w14:paraId="6CBE7609" w14:textId="2C74336A" w:rsidR="00163DC1" w:rsidRPr="00C34FDC" w:rsidRDefault="00163DC1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00E542D4" w14:textId="76415FE8" w:rsidR="00A426C7" w:rsidRPr="00C34FDC" w:rsidRDefault="00A426C7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</w:p>
    <w:p w14:paraId="221663EB" w14:textId="016C84F3" w:rsidR="00745C33" w:rsidRPr="00C34FDC" w:rsidRDefault="00A426C7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Acting Book Review Editor, </w:t>
      </w:r>
      <w:r w:rsidRPr="00C34FDC">
        <w:rPr>
          <w:rFonts w:ascii="Calibri" w:hAnsi="Calibri" w:cs="Calibri"/>
          <w:i/>
          <w:iCs/>
          <w:sz w:val="20"/>
          <w:szCs w:val="20"/>
        </w:rPr>
        <w:t>Banking and Finance Law Review</w:t>
      </w:r>
      <w:r w:rsidRPr="00C34FDC">
        <w:rPr>
          <w:rFonts w:ascii="Calibri" w:hAnsi="Calibri" w:cs="Calibri"/>
          <w:sz w:val="20"/>
          <w:szCs w:val="20"/>
        </w:rPr>
        <w:t xml:space="preserve"> (</w:t>
      </w:r>
      <w:r w:rsidR="008F412D" w:rsidRPr="00C34FDC">
        <w:rPr>
          <w:rFonts w:ascii="Calibri" w:hAnsi="Calibri" w:cs="Calibri"/>
          <w:sz w:val="20"/>
          <w:szCs w:val="20"/>
        </w:rPr>
        <w:t>2001)</w:t>
      </w:r>
    </w:p>
    <w:p w14:paraId="05FC8C7E" w14:textId="65BFB7DA" w:rsidR="008F412D" w:rsidRPr="00C34FDC" w:rsidRDefault="003A70C5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Article Referee</w:t>
      </w:r>
      <w:r w:rsidR="006A46D7" w:rsidRPr="00C34FDC">
        <w:rPr>
          <w:rFonts w:ascii="Calibri" w:hAnsi="Calibri" w:cs="Calibri"/>
          <w:sz w:val="20"/>
          <w:szCs w:val="20"/>
        </w:rPr>
        <w:t xml:space="preserve"> for </w:t>
      </w:r>
      <w:r w:rsidR="006A46D7" w:rsidRPr="00C34FDC">
        <w:rPr>
          <w:rFonts w:ascii="Calibri" w:hAnsi="Calibri" w:cs="Calibri"/>
          <w:i/>
          <w:iCs/>
          <w:sz w:val="20"/>
          <w:szCs w:val="20"/>
        </w:rPr>
        <w:t>Asper Journal of Internationa</w:t>
      </w:r>
      <w:r w:rsidR="004C4A11" w:rsidRPr="00C34FDC">
        <w:rPr>
          <w:rFonts w:ascii="Calibri" w:hAnsi="Calibri" w:cs="Calibri"/>
          <w:i/>
          <w:iCs/>
          <w:sz w:val="20"/>
          <w:szCs w:val="20"/>
        </w:rPr>
        <w:t>l</w:t>
      </w:r>
      <w:r w:rsidR="006A46D7" w:rsidRPr="00C34FDC">
        <w:rPr>
          <w:rFonts w:ascii="Calibri" w:hAnsi="Calibri" w:cs="Calibri"/>
          <w:i/>
          <w:iCs/>
          <w:sz w:val="20"/>
          <w:szCs w:val="20"/>
        </w:rPr>
        <w:t xml:space="preserve"> Business and Trade Law</w:t>
      </w:r>
    </w:p>
    <w:p w14:paraId="004EA48F" w14:textId="34E594B3" w:rsidR="006A46D7" w:rsidRPr="00C34FDC" w:rsidRDefault="003A70C5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Article Referee</w:t>
      </w:r>
      <w:r w:rsidR="006A46D7" w:rsidRPr="00C34FDC">
        <w:rPr>
          <w:rFonts w:ascii="Calibri" w:hAnsi="Calibri" w:cs="Calibri"/>
          <w:sz w:val="20"/>
          <w:szCs w:val="20"/>
        </w:rPr>
        <w:t xml:space="preserve"> for </w:t>
      </w:r>
      <w:r w:rsidR="006A46D7" w:rsidRPr="00C34FDC">
        <w:rPr>
          <w:rFonts w:ascii="Calibri" w:hAnsi="Calibri" w:cs="Calibri"/>
          <w:i/>
          <w:iCs/>
          <w:sz w:val="20"/>
          <w:szCs w:val="20"/>
        </w:rPr>
        <w:t>Banking and Finance Law Review</w:t>
      </w:r>
    </w:p>
    <w:p w14:paraId="5EF49220" w14:textId="4BD626A7" w:rsidR="006A46D7" w:rsidRPr="00C34FDC" w:rsidRDefault="003A70C5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Article Referee</w:t>
      </w:r>
      <w:r w:rsidR="006A46D7" w:rsidRPr="00C34FDC">
        <w:rPr>
          <w:rFonts w:ascii="Calibri" w:hAnsi="Calibri" w:cs="Calibri"/>
          <w:sz w:val="20"/>
          <w:szCs w:val="20"/>
        </w:rPr>
        <w:t xml:space="preserve"> for </w:t>
      </w:r>
      <w:r w:rsidR="006A46D7" w:rsidRPr="00C34FDC">
        <w:rPr>
          <w:rFonts w:ascii="Calibri" w:hAnsi="Calibri" w:cs="Calibri"/>
          <w:i/>
          <w:iCs/>
          <w:sz w:val="20"/>
          <w:szCs w:val="20"/>
        </w:rPr>
        <w:t>Windsor Yearbook of Access to Justice</w:t>
      </w:r>
    </w:p>
    <w:p w14:paraId="3F643082" w14:textId="156E8D3F" w:rsidR="006A46D7" w:rsidRPr="00C34FDC" w:rsidRDefault="003A70C5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Article Referee</w:t>
      </w:r>
      <w:r w:rsidR="006A46D7" w:rsidRPr="00C34FDC">
        <w:rPr>
          <w:rFonts w:ascii="Calibri" w:hAnsi="Calibri" w:cs="Calibri"/>
          <w:sz w:val="20"/>
          <w:szCs w:val="20"/>
        </w:rPr>
        <w:t xml:space="preserve"> for </w:t>
      </w:r>
      <w:r w:rsidR="00C17F23" w:rsidRPr="00C34FDC">
        <w:rPr>
          <w:rFonts w:ascii="Calibri" w:hAnsi="Calibri" w:cs="Calibri"/>
          <w:i/>
          <w:iCs/>
          <w:sz w:val="20"/>
          <w:szCs w:val="20"/>
        </w:rPr>
        <w:t xml:space="preserve">University of </w:t>
      </w:r>
      <w:r w:rsidR="006A46D7" w:rsidRPr="00C34FDC">
        <w:rPr>
          <w:rFonts w:ascii="Calibri" w:hAnsi="Calibri" w:cs="Calibri"/>
          <w:i/>
          <w:iCs/>
          <w:sz w:val="20"/>
          <w:szCs w:val="20"/>
        </w:rPr>
        <w:t>Alberta Law Review</w:t>
      </w:r>
    </w:p>
    <w:p w14:paraId="58AED5A5" w14:textId="63C1E3A8" w:rsidR="006A46D7" w:rsidRPr="00C34FDC" w:rsidRDefault="003A70C5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Article Referee</w:t>
      </w:r>
      <w:r w:rsidR="006A46D7" w:rsidRPr="00C34FDC">
        <w:rPr>
          <w:rFonts w:ascii="Calibri" w:hAnsi="Calibri" w:cs="Calibri"/>
          <w:sz w:val="20"/>
          <w:szCs w:val="20"/>
        </w:rPr>
        <w:t xml:space="preserve"> for </w:t>
      </w:r>
      <w:r w:rsidR="004C4A11" w:rsidRPr="00C34FDC">
        <w:rPr>
          <w:rFonts w:ascii="Calibri" w:hAnsi="Calibri" w:cs="Calibri"/>
          <w:i/>
          <w:iCs/>
          <w:sz w:val="20"/>
          <w:szCs w:val="20"/>
        </w:rPr>
        <w:t>University of British Columbia Law Review</w:t>
      </w:r>
    </w:p>
    <w:p w14:paraId="1C7724E8" w14:textId="7615B33E" w:rsidR="004C4A11" w:rsidRPr="00C34FDC" w:rsidRDefault="003A70C5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lastRenderedPageBreak/>
        <w:t>Article Referee</w:t>
      </w:r>
      <w:r w:rsidR="004C4A11" w:rsidRPr="00C34FDC">
        <w:rPr>
          <w:rFonts w:ascii="Calibri" w:hAnsi="Calibri" w:cs="Calibri"/>
          <w:sz w:val="20"/>
          <w:szCs w:val="20"/>
        </w:rPr>
        <w:t xml:space="preserve"> for </w:t>
      </w:r>
      <w:r w:rsidR="004C4A11" w:rsidRPr="00C34FDC">
        <w:rPr>
          <w:rFonts w:ascii="Calibri" w:hAnsi="Calibri" w:cs="Calibri"/>
          <w:i/>
          <w:iCs/>
          <w:sz w:val="20"/>
          <w:szCs w:val="20"/>
        </w:rPr>
        <w:t>Canadian Bar Review</w:t>
      </w:r>
    </w:p>
    <w:p w14:paraId="19B00D00" w14:textId="76867420" w:rsidR="004C4A11" w:rsidRPr="00C34FDC" w:rsidRDefault="003A70C5" w:rsidP="00241EB8">
      <w:pPr>
        <w:tabs>
          <w:tab w:val="center" w:pos="4680"/>
          <w:tab w:val="left" w:pos="6532"/>
        </w:tabs>
        <w:rPr>
          <w:rFonts w:ascii="Calibri" w:hAnsi="Calibri" w:cs="Calibri"/>
          <w:i/>
          <w:iCs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Article Referee</w:t>
      </w:r>
      <w:r w:rsidR="00E6092E" w:rsidRPr="00C34FDC">
        <w:rPr>
          <w:rFonts w:ascii="Calibri" w:hAnsi="Calibri" w:cs="Calibri"/>
          <w:sz w:val="20"/>
          <w:szCs w:val="20"/>
        </w:rPr>
        <w:t xml:space="preserve"> for </w:t>
      </w:r>
      <w:r w:rsidR="00E27AFA" w:rsidRPr="00C34FDC">
        <w:rPr>
          <w:rFonts w:ascii="Calibri" w:hAnsi="Calibri" w:cs="Calibri"/>
          <w:i/>
          <w:iCs/>
          <w:sz w:val="20"/>
          <w:szCs w:val="20"/>
        </w:rPr>
        <w:t>Ottawa Law Review</w:t>
      </w:r>
    </w:p>
    <w:p w14:paraId="7ABDEFE6" w14:textId="7B332A80" w:rsidR="00745C33" w:rsidRPr="00C34FDC" w:rsidRDefault="003A70C5" w:rsidP="00241EB8">
      <w:pPr>
        <w:tabs>
          <w:tab w:val="center" w:pos="4680"/>
          <w:tab w:val="left" w:pos="6532"/>
        </w:tabs>
        <w:rPr>
          <w:rFonts w:ascii="Calibri" w:hAnsi="Calibri" w:cs="Calibri"/>
          <w:i/>
          <w:iCs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Article Referee</w:t>
      </w:r>
      <w:r w:rsidR="00E27AFA" w:rsidRPr="00C34FDC">
        <w:rPr>
          <w:rFonts w:ascii="Calibri" w:hAnsi="Calibri" w:cs="Calibri"/>
          <w:sz w:val="20"/>
          <w:szCs w:val="20"/>
        </w:rPr>
        <w:t xml:space="preserve"> for </w:t>
      </w:r>
      <w:r w:rsidR="00E27AFA" w:rsidRPr="00C34FDC">
        <w:rPr>
          <w:rFonts w:ascii="Calibri" w:hAnsi="Calibri" w:cs="Calibri"/>
          <w:i/>
          <w:iCs/>
          <w:sz w:val="20"/>
          <w:szCs w:val="20"/>
        </w:rPr>
        <w:t>McGill Law Journal</w:t>
      </w:r>
    </w:p>
    <w:p w14:paraId="0D18A460" w14:textId="7204CACE" w:rsidR="00E27AFA" w:rsidRPr="00C34FDC" w:rsidRDefault="003A70C5" w:rsidP="00241EB8">
      <w:pPr>
        <w:tabs>
          <w:tab w:val="center" w:pos="4680"/>
          <w:tab w:val="left" w:pos="6532"/>
        </w:tabs>
        <w:rPr>
          <w:rFonts w:ascii="Calibri" w:hAnsi="Calibri" w:cs="Calibri"/>
          <w:i/>
          <w:iCs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Article Referee</w:t>
      </w:r>
      <w:r w:rsidR="00C17F23" w:rsidRPr="00C34FDC">
        <w:rPr>
          <w:rFonts w:ascii="Calibri" w:hAnsi="Calibri" w:cs="Calibri"/>
          <w:sz w:val="20"/>
          <w:szCs w:val="20"/>
        </w:rPr>
        <w:t xml:space="preserve"> for </w:t>
      </w:r>
      <w:r w:rsidR="00C17F23" w:rsidRPr="00C34FDC">
        <w:rPr>
          <w:rFonts w:ascii="Calibri" w:hAnsi="Calibri" w:cs="Calibri"/>
          <w:i/>
          <w:iCs/>
          <w:sz w:val="20"/>
          <w:szCs w:val="20"/>
        </w:rPr>
        <w:t>Handbook of Technology Management</w:t>
      </w:r>
    </w:p>
    <w:p w14:paraId="0A98F176" w14:textId="770D3B14" w:rsidR="004A16A1" w:rsidRPr="00C34FDC" w:rsidRDefault="004A16A1" w:rsidP="00241EB8">
      <w:pPr>
        <w:tabs>
          <w:tab w:val="center" w:pos="4680"/>
          <w:tab w:val="left" w:pos="6532"/>
        </w:tabs>
        <w:rPr>
          <w:rFonts w:ascii="Calibri" w:hAnsi="Calibri" w:cs="Calibri"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>Member of Financial Consumer Agency of Canada Research Committee on Financial Literacy</w:t>
      </w:r>
    </w:p>
    <w:p w14:paraId="14DD2F80" w14:textId="18888835" w:rsidR="00745C33" w:rsidRPr="00C34FDC" w:rsidRDefault="00745C33" w:rsidP="00241EB8">
      <w:pPr>
        <w:tabs>
          <w:tab w:val="center" w:pos="4680"/>
          <w:tab w:val="left" w:pos="6532"/>
        </w:tabs>
        <w:rPr>
          <w:rFonts w:ascii="Calibri" w:hAnsi="Calibri" w:cs="Calibri"/>
          <w:i/>
          <w:iCs/>
          <w:sz w:val="20"/>
          <w:szCs w:val="20"/>
        </w:rPr>
      </w:pPr>
      <w:r w:rsidRPr="00C34FDC">
        <w:rPr>
          <w:rFonts w:ascii="Calibri" w:hAnsi="Calibri" w:cs="Calibri"/>
          <w:sz w:val="20"/>
          <w:szCs w:val="20"/>
        </w:rPr>
        <w:t xml:space="preserve">Member of the Editorial Board of the </w:t>
      </w:r>
      <w:r w:rsidRPr="00C34FDC">
        <w:rPr>
          <w:rFonts w:ascii="Calibri" w:hAnsi="Calibri" w:cs="Calibri"/>
          <w:i/>
          <w:iCs/>
          <w:sz w:val="20"/>
          <w:szCs w:val="20"/>
        </w:rPr>
        <w:t>Banking and Finance Law Review</w:t>
      </w:r>
    </w:p>
    <w:sectPr w:rsidR="00745C33" w:rsidRPr="00C34FDC" w:rsidSect="000D6F39">
      <w:headerReference w:type="even" r:id="rId10"/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B50C" w14:textId="77777777" w:rsidR="006F15A6" w:rsidRDefault="006F15A6" w:rsidP="00DE6F7F">
      <w:r>
        <w:separator/>
      </w:r>
    </w:p>
  </w:endnote>
  <w:endnote w:type="continuationSeparator" w:id="0">
    <w:p w14:paraId="49D7A311" w14:textId="77777777" w:rsidR="006F15A6" w:rsidRDefault="006F15A6" w:rsidP="00DE6F7F">
      <w:r>
        <w:continuationSeparator/>
      </w:r>
    </w:p>
  </w:endnote>
  <w:endnote w:type="continuationNotice" w:id="1">
    <w:p w14:paraId="033316D8" w14:textId="77777777" w:rsidR="006F15A6" w:rsidRDefault="006F1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A00A" w14:textId="161F0585" w:rsidR="00CB3AEC" w:rsidRPr="00DE5FCC" w:rsidRDefault="00205CF8">
    <w:pPr>
      <w:pStyle w:val="Footer"/>
      <w:rPr>
        <w:i/>
        <w:iCs/>
        <w:sz w:val="20"/>
        <w:szCs w:val="20"/>
      </w:rPr>
    </w:pPr>
    <w:r w:rsidRPr="00DE5FCC">
      <w:rPr>
        <w:i/>
        <w:iCs/>
        <w:sz w:val="20"/>
        <w:szCs w:val="20"/>
      </w:rPr>
      <w:t xml:space="preserve">Last Updated </w:t>
    </w:r>
    <w:r w:rsidRPr="00DE5FCC">
      <w:rPr>
        <w:i/>
        <w:iCs/>
        <w:sz w:val="20"/>
        <w:szCs w:val="20"/>
      </w:rPr>
      <w:fldChar w:fldCharType="begin"/>
    </w:r>
    <w:r w:rsidRPr="00DE5FCC">
      <w:rPr>
        <w:i/>
        <w:iCs/>
        <w:sz w:val="20"/>
        <w:szCs w:val="20"/>
      </w:rPr>
      <w:instrText xml:space="preserve"> DATE \@ "d MMMM yyyy" </w:instrText>
    </w:r>
    <w:r w:rsidRPr="00DE5FCC">
      <w:rPr>
        <w:i/>
        <w:iCs/>
        <w:sz w:val="20"/>
        <w:szCs w:val="20"/>
      </w:rPr>
      <w:fldChar w:fldCharType="separate"/>
    </w:r>
    <w:r w:rsidR="001D4EF3">
      <w:rPr>
        <w:i/>
        <w:iCs/>
        <w:noProof/>
        <w:sz w:val="20"/>
        <w:szCs w:val="20"/>
      </w:rPr>
      <w:t>29 May 2024</w:t>
    </w:r>
    <w:r w:rsidRPr="00DE5FCC">
      <w:rPr>
        <w:i/>
        <w:i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AEA4" w14:textId="0130E2FF" w:rsidR="00761B5C" w:rsidRPr="00DE5FCC" w:rsidRDefault="00761B5C">
    <w:pPr>
      <w:pStyle w:val="Footer"/>
      <w:rPr>
        <w:i/>
        <w:iCs/>
        <w:sz w:val="20"/>
        <w:szCs w:val="20"/>
      </w:rPr>
    </w:pPr>
    <w:r w:rsidRPr="00DE5FCC">
      <w:rPr>
        <w:i/>
        <w:iCs/>
        <w:sz w:val="20"/>
        <w:szCs w:val="20"/>
      </w:rPr>
      <w:t xml:space="preserve">Last Updated </w:t>
    </w:r>
    <w:r w:rsidR="00CB3AEC" w:rsidRPr="00DE5FCC">
      <w:rPr>
        <w:i/>
        <w:iCs/>
        <w:sz w:val="20"/>
        <w:szCs w:val="20"/>
      </w:rPr>
      <w:fldChar w:fldCharType="begin"/>
    </w:r>
    <w:r w:rsidR="00CB3AEC" w:rsidRPr="00DE5FCC">
      <w:rPr>
        <w:i/>
        <w:iCs/>
        <w:sz w:val="20"/>
        <w:szCs w:val="20"/>
      </w:rPr>
      <w:instrText xml:space="preserve"> DATE \@ "d MMMM yyyy" </w:instrText>
    </w:r>
    <w:r w:rsidR="00CB3AEC" w:rsidRPr="00DE5FCC">
      <w:rPr>
        <w:i/>
        <w:iCs/>
        <w:sz w:val="20"/>
        <w:szCs w:val="20"/>
      </w:rPr>
      <w:fldChar w:fldCharType="separate"/>
    </w:r>
    <w:r w:rsidR="001D4EF3">
      <w:rPr>
        <w:i/>
        <w:iCs/>
        <w:noProof/>
        <w:sz w:val="20"/>
        <w:szCs w:val="20"/>
      </w:rPr>
      <w:t>29 May 2024</w:t>
    </w:r>
    <w:r w:rsidR="00CB3AEC" w:rsidRPr="00DE5FCC"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7C0D" w14:textId="77777777" w:rsidR="006F15A6" w:rsidRDefault="006F15A6" w:rsidP="00DE6F7F">
      <w:r>
        <w:separator/>
      </w:r>
    </w:p>
  </w:footnote>
  <w:footnote w:type="continuationSeparator" w:id="0">
    <w:p w14:paraId="3C407552" w14:textId="77777777" w:rsidR="006F15A6" w:rsidRDefault="006F15A6" w:rsidP="00DE6F7F">
      <w:r>
        <w:continuationSeparator/>
      </w:r>
    </w:p>
  </w:footnote>
  <w:footnote w:type="continuationNotice" w:id="1">
    <w:p w14:paraId="5D41F3FF" w14:textId="77777777" w:rsidR="006F15A6" w:rsidRDefault="006F15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28990681"/>
      <w:docPartObj>
        <w:docPartGallery w:val="Page Numbers (Top of Page)"/>
        <w:docPartUnique/>
      </w:docPartObj>
    </w:sdtPr>
    <w:sdtContent>
      <w:p w14:paraId="059445F6" w14:textId="2B094BB8" w:rsidR="000D6F39" w:rsidRDefault="000D6F39" w:rsidP="00BB364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4C7032" w14:textId="77777777" w:rsidR="00DE6F7F" w:rsidRDefault="00DE6F7F" w:rsidP="000D6F3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73724864"/>
      <w:docPartObj>
        <w:docPartGallery w:val="Page Numbers (Top of Page)"/>
        <w:docPartUnique/>
      </w:docPartObj>
    </w:sdtPr>
    <w:sdtContent>
      <w:p w14:paraId="47EB991A" w14:textId="1B6CF164" w:rsidR="000D6F39" w:rsidRDefault="000D6F39" w:rsidP="00BB364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C3F5A88" w14:textId="58483E60" w:rsidR="00DE6F7F" w:rsidRDefault="000D6F39" w:rsidP="000D6F39">
    <w:pPr>
      <w:pStyle w:val="Header"/>
      <w:ind w:right="360"/>
      <w:jc w:val="right"/>
    </w:pPr>
    <w:r>
      <w:t>Kianieff,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B57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536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BF"/>
    <w:rsid w:val="00001457"/>
    <w:rsid w:val="000046E3"/>
    <w:rsid w:val="00005CDF"/>
    <w:rsid w:val="000076D8"/>
    <w:rsid w:val="000127EF"/>
    <w:rsid w:val="00013586"/>
    <w:rsid w:val="00013F12"/>
    <w:rsid w:val="000142A2"/>
    <w:rsid w:val="00014581"/>
    <w:rsid w:val="000150D8"/>
    <w:rsid w:val="0001631E"/>
    <w:rsid w:val="0001696A"/>
    <w:rsid w:val="00020885"/>
    <w:rsid w:val="0002605C"/>
    <w:rsid w:val="00026255"/>
    <w:rsid w:val="000277E2"/>
    <w:rsid w:val="0003111F"/>
    <w:rsid w:val="00034265"/>
    <w:rsid w:val="0003526E"/>
    <w:rsid w:val="00044AA3"/>
    <w:rsid w:val="000475C1"/>
    <w:rsid w:val="00052256"/>
    <w:rsid w:val="0005397E"/>
    <w:rsid w:val="00053A84"/>
    <w:rsid w:val="00060B27"/>
    <w:rsid w:val="00061357"/>
    <w:rsid w:val="00064D02"/>
    <w:rsid w:val="00065CFD"/>
    <w:rsid w:val="00067159"/>
    <w:rsid w:val="000703B8"/>
    <w:rsid w:val="00071847"/>
    <w:rsid w:val="00076BBD"/>
    <w:rsid w:val="00081D80"/>
    <w:rsid w:val="0008316C"/>
    <w:rsid w:val="0008579F"/>
    <w:rsid w:val="00093737"/>
    <w:rsid w:val="000937CE"/>
    <w:rsid w:val="000A014F"/>
    <w:rsid w:val="000A0DAD"/>
    <w:rsid w:val="000A18F7"/>
    <w:rsid w:val="000A1B2A"/>
    <w:rsid w:val="000A1D47"/>
    <w:rsid w:val="000A2D14"/>
    <w:rsid w:val="000A689C"/>
    <w:rsid w:val="000B22C7"/>
    <w:rsid w:val="000B3200"/>
    <w:rsid w:val="000B345E"/>
    <w:rsid w:val="000B3845"/>
    <w:rsid w:val="000C048A"/>
    <w:rsid w:val="000C0A16"/>
    <w:rsid w:val="000C0B4B"/>
    <w:rsid w:val="000C43AE"/>
    <w:rsid w:val="000C66B7"/>
    <w:rsid w:val="000D06FE"/>
    <w:rsid w:val="000D5638"/>
    <w:rsid w:val="000D64D5"/>
    <w:rsid w:val="000D6E29"/>
    <w:rsid w:val="000D6F39"/>
    <w:rsid w:val="000D7BF9"/>
    <w:rsid w:val="000E1EBC"/>
    <w:rsid w:val="000E671C"/>
    <w:rsid w:val="000F4134"/>
    <w:rsid w:val="000F6941"/>
    <w:rsid w:val="000F74B5"/>
    <w:rsid w:val="00100259"/>
    <w:rsid w:val="00101D02"/>
    <w:rsid w:val="00105731"/>
    <w:rsid w:val="00105DDF"/>
    <w:rsid w:val="001117BF"/>
    <w:rsid w:val="00112EE1"/>
    <w:rsid w:val="001177BE"/>
    <w:rsid w:val="001210F0"/>
    <w:rsid w:val="001217FD"/>
    <w:rsid w:val="00125C49"/>
    <w:rsid w:val="0012692F"/>
    <w:rsid w:val="0013235C"/>
    <w:rsid w:val="00134F43"/>
    <w:rsid w:val="0013706B"/>
    <w:rsid w:val="00151E47"/>
    <w:rsid w:val="00154FD7"/>
    <w:rsid w:val="00155B4A"/>
    <w:rsid w:val="00160BB0"/>
    <w:rsid w:val="00160D94"/>
    <w:rsid w:val="00161450"/>
    <w:rsid w:val="001616A3"/>
    <w:rsid w:val="001622D0"/>
    <w:rsid w:val="00163DC1"/>
    <w:rsid w:val="0016474B"/>
    <w:rsid w:val="00171359"/>
    <w:rsid w:val="00171B0E"/>
    <w:rsid w:val="00171ECC"/>
    <w:rsid w:val="00177AF5"/>
    <w:rsid w:val="00183E94"/>
    <w:rsid w:val="00184DCD"/>
    <w:rsid w:val="00192B17"/>
    <w:rsid w:val="00197647"/>
    <w:rsid w:val="001A0990"/>
    <w:rsid w:val="001A10AF"/>
    <w:rsid w:val="001A57BB"/>
    <w:rsid w:val="001B01B5"/>
    <w:rsid w:val="001B0CD1"/>
    <w:rsid w:val="001B34F9"/>
    <w:rsid w:val="001B37D9"/>
    <w:rsid w:val="001B4B57"/>
    <w:rsid w:val="001B56E1"/>
    <w:rsid w:val="001B5878"/>
    <w:rsid w:val="001B5BD0"/>
    <w:rsid w:val="001B5FE5"/>
    <w:rsid w:val="001B7241"/>
    <w:rsid w:val="001C25E1"/>
    <w:rsid w:val="001D07B9"/>
    <w:rsid w:val="001D4EF3"/>
    <w:rsid w:val="001E197A"/>
    <w:rsid w:val="001E314C"/>
    <w:rsid w:val="001E3280"/>
    <w:rsid w:val="001E6394"/>
    <w:rsid w:val="001E6EFA"/>
    <w:rsid w:val="001F00BE"/>
    <w:rsid w:val="001F04DE"/>
    <w:rsid w:val="001F1B7C"/>
    <w:rsid w:val="001F2527"/>
    <w:rsid w:val="001F26CB"/>
    <w:rsid w:val="001F6E43"/>
    <w:rsid w:val="00200931"/>
    <w:rsid w:val="00204F52"/>
    <w:rsid w:val="00205AEA"/>
    <w:rsid w:val="00205CF8"/>
    <w:rsid w:val="0021112F"/>
    <w:rsid w:val="00215CEC"/>
    <w:rsid w:val="00216FA0"/>
    <w:rsid w:val="002204B1"/>
    <w:rsid w:val="00220EC0"/>
    <w:rsid w:val="00226606"/>
    <w:rsid w:val="00227D2E"/>
    <w:rsid w:val="00231C5E"/>
    <w:rsid w:val="00232953"/>
    <w:rsid w:val="0023492E"/>
    <w:rsid w:val="00234B84"/>
    <w:rsid w:val="002418F3"/>
    <w:rsid w:val="00241983"/>
    <w:rsid w:val="00241EB8"/>
    <w:rsid w:val="00243FD7"/>
    <w:rsid w:val="00244EA4"/>
    <w:rsid w:val="00251173"/>
    <w:rsid w:val="00262384"/>
    <w:rsid w:val="002632B7"/>
    <w:rsid w:val="0026584A"/>
    <w:rsid w:val="00265B43"/>
    <w:rsid w:val="002812B5"/>
    <w:rsid w:val="00281AA2"/>
    <w:rsid w:val="00281BCB"/>
    <w:rsid w:val="00282E95"/>
    <w:rsid w:val="00283EA5"/>
    <w:rsid w:val="00285651"/>
    <w:rsid w:val="002914F4"/>
    <w:rsid w:val="0029436F"/>
    <w:rsid w:val="00294F52"/>
    <w:rsid w:val="00295519"/>
    <w:rsid w:val="00295B86"/>
    <w:rsid w:val="002A2317"/>
    <w:rsid w:val="002B091A"/>
    <w:rsid w:val="002B157D"/>
    <w:rsid w:val="002B239F"/>
    <w:rsid w:val="002B2FB1"/>
    <w:rsid w:val="002B3A3A"/>
    <w:rsid w:val="002B499C"/>
    <w:rsid w:val="002B535E"/>
    <w:rsid w:val="002B6D92"/>
    <w:rsid w:val="002B7883"/>
    <w:rsid w:val="002C542E"/>
    <w:rsid w:val="002C6F79"/>
    <w:rsid w:val="002C7AC8"/>
    <w:rsid w:val="002E04E8"/>
    <w:rsid w:val="002E5056"/>
    <w:rsid w:val="002F26EC"/>
    <w:rsid w:val="002F32C1"/>
    <w:rsid w:val="002F4B84"/>
    <w:rsid w:val="002F518D"/>
    <w:rsid w:val="002F69E7"/>
    <w:rsid w:val="00303F9F"/>
    <w:rsid w:val="00306D7A"/>
    <w:rsid w:val="00314C4A"/>
    <w:rsid w:val="0031504C"/>
    <w:rsid w:val="0031614B"/>
    <w:rsid w:val="00316C54"/>
    <w:rsid w:val="00320513"/>
    <w:rsid w:val="0032507E"/>
    <w:rsid w:val="0032563B"/>
    <w:rsid w:val="00326FCE"/>
    <w:rsid w:val="003274E6"/>
    <w:rsid w:val="00327EB0"/>
    <w:rsid w:val="00331FEF"/>
    <w:rsid w:val="0033247F"/>
    <w:rsid w:val="003335E4"/>
    <w:rsid w:val="00333D3D"/>
    <w:rsid w:val="00335BBF"/>
    <w:rsid w:val="003362D7"/>
    <w:rsid w:val="00336B8A"/>
    <w:rsid w:val="003434CF"/>
    <w:rsid w:val="00352687"/>
    <w:rsid w:val="00354A89"/>
    <w:rsid w:val="00363133"/>
    <w:rsid w:val="003672D4"/>
    <w:rsid w:val="0037172A"/>
    <w:rsid w:val="00374918"/>
    <w:rsid w:val="00377054"/>
    <w:rsid w:val="00380FE2"/>
    <w:rsid w:val="003863BA"/>
    <w:rsid w:val="00391D7A"/>
    <w:rsid w:val="003937D3"/>
    <w:rsid w:val="00395A2D"/>
    <w:rsid w:val="003A2330"/>
    <w:rsid w:val="003A483C"/>
    <w:rsid w:val="003A69CE"/>
    <w:rsid w:val="003A70C5"/>
    <w:rsid w:val="003A7365"/>
    <w:rsid w:val="003B0C1D"/>
    <w:rsid w:val="003B0DB7"/>
    <w:rsid w:val="003B49C9"/>
    <w:rsid w:val="003B7499"/>
    <w:rsid w:val="003C189C"/>
    <w:rsid w:val="003C18B8"/>
    <w:rsid w:val="003C286F"/>
    <w:rsid w:val="003C3865"/>
    <w:rsid w:val="003C53CE"/>
    <w:rsid w:val="003D66A4"/>
    <w:rsid w:val="003D7CE1"/>
    <w:rsid w:val="003E04A7"/>
    <w:rsid w:val="003E08D8"/>
    <w:rsid w:val="003E4175"/>
    <w:rsid w:val="003E65BE"/>
    <w:rsid w:val="003E76EA"/>
    <w:rsid w:val="003E7F5A"/>
    <w:rsid w:val="003F0742"/>
    <w:rsid w:val="003F0CA6"/>
    <w:rsid w:val="003F1645"/>
    <w:rsid w:val="003F33FA"/>
    <w:rsid w:val="00400CA3"/>
    <w:rsid w:val="00405FDE"/>
    <w:rsid w:val="004074D9"/>
    <w:rsid w:val="00411A38"/>
    <w:rsid w:val="004132F0"/>
    <w:rsid w:val="00420B6C"/>
    <w:rsid w:val="00427376"/>
    <w:rsid w:val="004312DD"/>
    <w:rsid w:val="00431353"/>
    <w:rsid w:val="00431BCA"/>
    <w:rsid w:val="00431D7D"/>
    <w:rsid w:val="00434667"/>
    <w:rsid w:val="00436ABF"/>
    <w:rsid w:val="00437104"/>
    <w:rsid w:val="00440565"/>
    <w:rsid w:val="0044231B"/>
    <w:rsid w:val="00443646"/>
    <w:rsid w:val="004447FD"/>
    <w:rsid w:val="00445E08"/>
    <w:rsid w:val="00445F04"/>
    <w:rsid w:val="0044683E"/>
    <w:rsid w:val="004518FF"/>
    <w:rsid w:val="00453B94"/>
    <w:rsid w:val="00454AA6"/>
    <w:rsid w:val="00455349"/>
    <w:rsid w:val="00456106"/>
    <w:rsid w:val="0046008C"/>
    <w:rsid w:val="0046135A"/>
    <w:rsid w:val="00461D0E"/>
    <w:rsid w:val="00463B31"/>
    <w:rsid w:val="004644C0"/>
    <w:rsid w:val="00465A40"/>
    <w:rsid w:val="004666A7"/>
    <w:rsid w:val="00466DCC"/>
    <w:rsid w:val="0047379A"/>
    <w:rsid w:val="0047468B"/>
    <w:rsid w:val="004754BE"/>
    <w:rsid w:val="004853D1"/>
    <w:rsid w:val="00490EDF"/>
    <w:rsid w:val="00491228"/>
    <w:rsid w:val="0049536C"/>
    <w:rsid w:val="00497205"/>
    <w:rsid w:val="004A0B03"/>
    <w:rsid w:val="004A143B"/>
    <w:rsid w:val="004A16A1"/>
    <w:rsid w:val="004A4BD5"/>
    <w:rsid w:val="004B28FA"/>
    <w:rsid w:val="004B4BF2"/>
    <w:rsid w:val="004B7EEE"/>
    <w:rsid w:val="004C1429"/>
    <w:rsid w:val="004C4A11"/>
    <w:rsid w:val="004D4FB9"/>
    <w:rsid w:val="004D7E0C"/>
    <w:rsid w:val="004E0003"/>
    <w:rsid w:val="004E3033"/>
    <w:rsid w:val="004E6776"/>
    <w:rsid w:val="004F2501"/>
    <w:rsid w:val="005024EE"/>
    <w:rsid w:val="0050493E"/>
    <w:rsid w:val="005049DA"/>
    <w:rsid w:val="005078E9"/>
    <w:rsid w:val="00517317"/>
    <w:rsid w:val="00517EEA"/>
    <w:rsid w:val="00521BD6"/>
    <w:rsid w:val="00522263"/>
    <w:rsid w:val="0052260B"/>
    <w:rsid w:val="00524661"/>
    <w:rsid w:val="00526FFF"/>
    <w:rsid w:val="0053126D"/>
    <w:rsid w:val="00531BB7"/>
    <w:rsid w:val="005410FC"/>
    <w:rsid w:val="0054188D"/>
    <w:rsid w:val="0054268B"/>
    <w:rsid w:val="00542FD2"/>
    <w:rsid w:val="005457E2"/>
    <w:rsid w:val="00546DB9"/>
    <w:rsid w:val="00547CE6"/>
    <w:rsid w:val="00547FF9"/>
    <w:rsid w:val="00550145"/>
    <w:rsid w:val="005513DC"/>
    <w:rsid w:val="0055175B"/>
    <w:rsid w:val="005517CC"/>
    <w:rsid w:val="00554245"/>
    <w:rsid w:val="005548BC"/>
    <w:rsid w:val="0055526F"/>
    <w:rsid w:val="00555709"/>
    <w:rsid w:val="00565B21"/>
    <w:rsid w:val="00566BBF"/>
    <w:rsid w:val="0057244D"/>
    <w:rsid w:val="00575542"/>
    <w:rsid w:val="00577F02"/>
    <w:rsid w:val="005812A9"/>
    <w:rsid w:val="00582E0B"/>
    <w:rsid w:val="00583750"/>
    <w:rsid w:val="00593BE4"/>
    <w:rsid w:val="00595624"/>
    <w:rsid w:val="00596436"/>
    <w:rsid w:val="00597E14"/>
    <w:rsid w:val="005A3D96"/>
    <w:rsid w:val="005A50D3"/>
    <w:rsid w:val="005B1C58"/>
    <w:rsid w:val="005B4970"/>
    <w:rsid w:val="005C0430"/>
    <w:rsid w:val="005C05E5"/>
    <w:rsid w:val="005D1FAD"/>
    <w:rsid w:val="005D4E3C"/>
    <w:rsid w:val="005D6694"/>
    <w:rsid w:val="005E154A"/>
    <w:rsid w:val="005E1703"/>
    <w:rsid w:val="005E2A30"/>
    <w:rsid w:val="005E5EDA"/>
    <w:rsid w:val="005E6661"/>
    <w:rsid w:val="005E6F8A"/>
    <w:rsid w:val="005F10CD"/>
    <w:rsid w:val="005F1879"/>
    <w:rsid w:val="005F219C"/>
    <w:rsid w:val="005F6340"/>
    <w:rsid w:val="005F673C"/>
    <w:rsid w:val="006005B4"/>
    <w:rsid w:val="00600ABA"/>
    <w:rsid w:val="0060166F"/>
    <w:rsid w:val="00606F0F"/>
    <w:rsid w:val="00611010"/>
    <w:rsid w:val="00611257"/>
    <w:rsid w:val="00613F7A"/>
    <w:rsid w:val="00614A0A"/>
    <w:rsid w:val="006165DB"/>
    <w:rsid w:val="00622022"/>
    <w:rsid w:val="0062571A"/>
    <w:rsid w:val="00627305"/>
    <w:rsid w:val="00632D1A"/>
    <w:rsid w:val="006331A9"/>
    <w:rsid w:val="006337DC"/>
    <w:rsid w:val="0063490F"/>
    <w:rsid w:val="00640F49"/>
    <w:rsid w:val="00645F6D"/>
    <w:rsid w:val="00650E37"/>
    <w:rsid w:val="00655D0D"/>
    <w:rsid w:val="006577AA"/>
    <w:rsid w:val="00657E1C"/>
    <w:rsid w:val="006619F8"/>
    <w:rsid w:val="00662A38"/>
    <w:rsid w:val="00663AD2"/>
    <w:rsid w:val="006679A9"/>
    <w:rsid w:val="0067030E"/>
    <w:rsid w:val="00671AE5"/>
    <w:rsid w:val="00674698"/>
    <w:rsid w:val="00674F04"/>
    <w:rsid w:val="00680F5A"/>
    <w:rsid w:val="00681D92"/>
    <w:rsid w:val="00690D6B"/>
    <w:rsid w:val="0069729F"/>
    <w:rsid w:val="006A46D7"/>
    <w:rsid w:val="006A6599"/>
    <w:rsid w:val="006A73C5"/>
    <w:rsid w:val="006B07F4"/>
    <w:rsid w:val="006B30A5"/>
    <w:rsid w:val="006B4570"/>
    <w:rsid w:val="006B4DCD"/>
    <w:rsid w:val="006B68F5"/>
    <w:rsid w:val="006C0A39"/>
    <w:rsid w:val="006C19F1"/>
    <w:rsid w:val="006C324D"/>
    <w:rsid w:val="006C7BEE"/>
    <w:rsid w:val="006D1A89"/>
    <w:rsid w:val="006D4325"/>
    <w:rsid w:val="006D6061"/>
    <w:rsid w:val="006D71B2"/>
    <w:rsid w:val="006D7D30"/>
    <w:rsid w:val="006E05FC"/>
    <w:rsid w:val="006E1915"/>
    <w:rsid w:val="006E3F29"/>
    <w:rsid w:val="006E745D"/>
    <w:rsid w:val="006E7BD9"/>
    <w:rsid w:val="006E7C33"/>
    <w:rsid w:val="006F15A6"/>
    <w:rsid w:val="006F3086"/>
    <w:rsid w:val="006F360F"/>
    <w:rsid w:val="006F5FB7"/>
    <w:rsid w:val="006F65C6"/>
    <w:rsid w:val="006F7185"/>
    <w:rsid w:val="006F7D56"/>
    <w:rsid w:val="007012F4"/>
    <w:rsid w:val="007018E9"/>
    <w:rsid w:val="00701BE7"/>
    <w:rsid w:val="00707B26"/>
    <w:rsid w:val="007108A0"/>
    <w:rsid w:val="0071120B"/>
    <w:rsid w:val="0071166E"/>
    <w:rsid w:val="00711FA9"/>
    <w:rsid w:val="00715207"/>
    <w:rsid w:val="00715C7A"/>
    <w:rsid w:val="007234B1"/>
    <w:rsid w:val="00723857"/>
    <w:rsid w:val="00724846"/>
    <w:rsid w:val="00734730"/>
    <w:rsid w:val="0073647E"/>
    <w:rsid w:val="00737A90"/>
    <w:rsid w:val="00742C0A"/>
    <w:rsid w:val="00743BC5"/>
    <w:rsid w:val="00745C33"/>
    <w:rsid w:val="00746E6C"/>
    <w:rsid w:val="00747408"/>
    <w:rsid w:val="0075089C"/>
    <w:rsid w:val="00750FF2"/>
    <w:rsid w:val="00752718"/>
    <w:rsid w:val="007533F8"/>
    <w:rsid w:val="00756C12"/>
    <w:rsid w:val="00756CDA"/>
    <w:rsid w:val="00756D5D"/>
    <w:rsid w:val="0076052E"/>
    <w:rsid w:val="00761B5C"/>
    <w:rsid w:val="007634C4"/>
    <w:rsid w:val="00766583"/>
    <w:rsid w:val="007669CE"/>
    <w:rsid w:val="00774B0A"/>
    <w:rsid w:val="0077534E"/>
    <w:rsid w:val="007760D9"/>
    <w:rsid w:val="007764FB"/>
    <w:rsid w:val="007778B2"/>
    <w:rsid w:val="007811DE"/>
    <w:rsid w:val="00782B92"/>
    <w:rsid w:val="00787325"/>
    <w:rsid w:val="00790C1D"/>
    <w:rsid w:val="0079227A"/>
    <w:rsid w:val="00795DE6"/>
    <w:rsid w:val="007A0440"/>
    <w:rsid w:val="007A0E52"/>
    <w:rsid w:val="007A3F68"/>
    <w:rsid w:val="007A44B2"/>
    <w:rsid w:val="007A69AE"/>
    <w:rsid w:val="007A74D2"/>
    <w:rsid w:val="007B1B15"/>
    <w:rsid w:val="007B253C"/>
    <w:rsid w:val="007B3127"/>
    <w:rsid w:val="007B53D3"/>
    <w:rsid w:val="007B59AA"/>
    <w:rsid w:val="007C11C7"/>
    <w:rsid w:val="007C1324"/>
    <w:rsid w:val="007C2095"/>
    <w:rsid w:val="007C22A5"/>
    <w:rsid w:val="007C2904"/>
    <w:rsid w:val="007C366E"/>
    <w:rsid w:val="007C376B"/>
    <w:rsid w:val="007C7337"/>
    <w:rsid w:val="007D18C3"/>
    <w:rsid w:val="007D26B6"/>
    <w:rsid w:val="007D7DFF"/>
    <w:rsid w:val="007E0B10"/>
    <w:rsid w:val="007E6174"/>
    <w:rsid w:val="007F3584"/>
    <w:rsid w:val="007F40FC"/>
    <w:rsid w:val="007F4233"/>
    <w:rsid w:val="007F42AD"/>
    <w:rsid w:val="007F44B9"/>
    <w:rsid w:val="007F55FD"/>
    <w:rsid w:val="007F57D9"/>
    <w:rsid w:val="007F7073"/>
    <w:rsid w:val="0080078B"/>
    <w:rsid w:val="00800CAF"/>
    <w:rsid w:val="00804098"/>
    <w:rsid w:val="00810F5E"/>
    <w:rsid w:val="0081199D"/>
    <w:rsid w:val="0081300D"/>
    <w:rsid w:val="00813AD4"/>
    <w:rsid w:val="0081471C"/>
    <w:rsid w:val="00814ED6"/>
    <w:rsid w:val="00822D36"/>
    <w:rsid w:val="00823FB6"/>
    <w:rsid w:val="008379BB"/>
    <w:rsid w:val="0084575A"/>
    <w:rsid w:val="008539E6"/>
    <w:rsid w:val="0085738E"/>
    <w:rsid w:val="008652E6"/>
    <w:rsid w:val="00866D8A"/>
    <w:rsid w:val="00867165"/>
    <w:rsid w:val="00870B90"/>
    <w:rsid w:val="00871183"/>
    <w:rsid w:val="0087718C"/>
    <w:rsid w:val="00877C3D"/>
    <w:rsid w:val="00882C51"/>
    <w:rsid w:val="0088345C"/>
    <w:rsid w:val="00885675"/>
    <w:rsid w:val="0088587C"/>
    <w:rsid w:val="0088743C"/>
    <w:rsid w:val="00893EC8"/>
    <w:rsid w:val="00894393"/>
    <w:rsid w:val="00895E20"/>
    <w:rsid w:val="008A46C3"/>
    <w:rsid w:val="008A55EB"/>
    <w:rsid w:val="008A60DB"/>
    <w:rsid w:val="008A7967"/>
    <w:rsid w:val="008A7F19"/>
    <w:rsid w:val="008B06A6"/>
    <w:rsid w:val="008B1657"/>
    <w:rsid w:val="008B3A27"/>
    <w:rsid w:val="008C3E58"/>
    <w:rsid w:val="008C496E"/>
    <w:rsid w:val="008C55E4"/>
    <w:rsid w:val="008C6771"/>
    <w:rsid w:val="008C7EF4"/>
    <w:rsid w:val="008D13B8"/>
    <w:rsid w:val="008E130E"/>
    <w:rsid w:val="008E22DD"/>
    <w:rsid w:val="008E2429"/>
    <w:rsid w:val="008E277B"/>
    <w:rsid w:val="008E2C4E"/>
    <w:rsid w:val="008E319C"/>
    <w:rsid w:val="008E35FE"/>
    <w:rsid w:val="008E4CA2"/>
    <w:rsid w:val="008E7350"/>
    <w:rsid w:val="008F289A"/>
    <w:rsid w:val="008F412D"/>
    <w:rsid w:val="008F54AC"/>
    <w:rsid w:val="008F5E04"/>
    <w:rsid w:val="00900855"/>
    <w:rsid w:val="00900C34"/>
    <w:rsid w:val="009011AE"/>
    <w:rsid w:val="00901FF9"/>
    <w:rsid w:val="00903C21"/>
    <w:rsid w:val="00905BA9"/>
    <w:rsid w:val="009102AF"/>
    <w:rsid w:val="009105D3"/>
    <w:rsid w:val="009108EB"/>
    <w:rsid w:val="0091121E"/>
    <w:rsid w:val="009117B7"/>
    <w:rsid w:val="00911F01"/>
    <w:rsid w:val="00913448"/>
    <w:rsid w:val="0091601E"/>
    <w:rsid w:val="00925002"/>
    <w:rsid w:val="00926A54"/>
    <w:rsid w:val="00932027"/>
    <w:rsid w:val="00932508"/>
    <w:rsid w:val="00932C79"/>
    <w:rsid w:val="00935ED1"/>
    <w:rsid w:val="00936B4C"/>
    <w:rsid w:val="0094027D"/>
    <w:rsid w:val="00942FB4"/>
    <w:rsid w:val="00944974"/>
    <w:rsid w:val="00945ADB"/>
    <w:rsid w:val="00945C73"/>
    <w:rsid w:val="009513BA"/>
    <w:rsid w:val="00955A3E"/>
    <w:rsid w:val="00956717"/>
    <w:rsid w:val="00956CFD"/>
    <w:rsid w:val="00957453"/>
    <w:rsid w:val="009609B6"/>
    <w:rsid w:val="00961BF0"/>
    <w:rsid w:val="00963C2D"/>
    <w:rsid w:val="00964528"/>
    <w:rsid w:val="00967D89"/>
    <w:rsid w:val="009708F8"/>
    <w:rsid w:val="00971616"/>
    <w:rsid w:val="00971B46"/>
    <w:rsid w:val="00971F5C"/>
    <w:rsid w:val="0097357F"/>
    <w:rsid w:val="00974B38"/>
    <w:rsid w:val="009771B0"/>
    <w:rsid w:val="0097771F"/>
    <w:rsid w:val="009777F7"/>
    <w:rsid w:val="009A18D9"/>
    <w:rsid w:val="009A48D6"/>
    <w:rsid w:val="009B5478"/>
    <w:rsid w:val="009B5E4F"/>
    <w:rsid w:val="009C0C62"/>
    <w:rsid w:val="009C286A"/>
    <w:rsid w:val="009C3B0C"/>
    <w:rsid w:val="009C3D28"/>
    <w:rsid w:val="009D0178"/>
    <w:rsid w:val="009D33C0"/>
    <w:rsid w:val="009D697C"/>
    <w:rsid w:val="009E01E4"/>
    <w:rsid w:val="009E19B3"/>
    <w:rsid w:val="009E1BA6"/>
    <w:rsid w:val="009F4BF6"/>
    <w:rsid w:val="009F7868"/>
    <w:rsid w:val="009F7D78"/>
    <w:rsid w:val="00A0118F"/>
    <w:rsid w:val="00A025F1"/>
    <w:rsid w:val="00A036CC"/>
    <w:rsid w:val="00A04432"/>
    <w:rsid w:val="00A0556B"/>
    <w:rsid w:val="00A065EC"/>
    <w:rsid w:val="00A10543"/>
    <w:rsid w:val="00A1156D"/>
    <w:rsid w:val="00A11CBD"/>
    <w:rsid w:val="00A13194"/>
    <w:rsid w:val="00A15FF7"/>
    <w:rsid w:val="00A17E94"/>
    <w:rsid w:val="00A24BE6"/>
    <w:rsid w:val="00A26861"/>
    <w:rsid w:val="00A26DB7"/>
    <w:rsid w:val="00A3035B"/>
    <w:rsid w:val="00A318CB"/>
    <w:rsid w:val="00A31FA7"/>
    <w:rsid w:val="00A324D2"/>
    <w:rsid w:val="00A337FE"/>
    <w:rsid w:val="00A33B63"/>
    <w:rsid w:val="00A41535"/>
    <w:rsid w:val="00A426C7"/>
    <w:rsid w:val="00A42EC1"/>
    <w:rsid w:val="00A42F23"/>
    <w:rsid w:val="00A43786"/>
    <w:rsid w:val="00A46DC3"/>
    <w:rsid w:val="00A60631"/>
    <w:rsid w:val="00A62996"/>
    <w:rsid w:val="00A645F7"/>
    <w:rsid w:val="00A66FD5"/>
    <w:rsid w:val="00A7006B"/>
    <w:rsid w:val="00A70C26"/>
    <w:rsid w:val="00A81C41"/>
    <w:rsid w:val="00A82F5D"/>
    <w:rsid w:val="00A85294"/>
    <w:rsid w:val="00A87374"/>
    <w:rsid w:val="00A876CA"/>
    <w:rsid w:val="00A90FDB"/>
    <w:rsid w:val="00A95AF6"/>
    <w:rsid w:val="00A963C3"/>
    <w:rsid w:val="00AA11DA"/>
    <w:rsid w:val="00AA1CCB"/>
    <w:rsid w:val="00AB1BEE"/>
    <w:rsid w:val="00AB255C"/>
    <w:rsid w:val="00AB4BF0"/>
    <w:rsid w:val="00AC1E29"/>
    <w:rsid w:val="00AC4D17"/>
    <w:rsid w:val="00AD0ACF"/>
    <w:rsid w:val="00AD48F2"/>
    <w:rsid w:val="00AE30CF"/>
    <w:rsid w:val="00AF17F2"/>
    <w:rsid w:val="00AF3DE8"/>
    <w:rsid w:val="00AF650F"/>
    <w:rsid w:val="00B004B0"/>
    <w:rsid w:val="00B01839"/>
    <w:rsid w:val="00B0477F"/>
    <w:rsid w:val="00B047AF"/>
    <w:rsid w:val="00B12052"/>
    <w:rsid w:val="00B22E1D"/>
    <w:rsid w:val="00B239A1"/>
    <w:rsid w:val="00B2600B"/>
    <w:rsid w:val="00B2654A"/>
    <w:rsid w:val="00B27050"/>
    <w:rsid w:val="00B3060F"/>
    <w:rsid w:val="00B320EC"/>
    <w:rsid w:val="00B32AD7"/>
    <w:rsid w:val="00B34D65"/>
    <w:rsid w:val="00B36DF9"/>
    <w:rsid w:val="00B3782B"/>
    <w:rsid w:val="00B4044C"/>
    <w:rsid w:val="00B40DBC"/>
    <w:rsid w:val="00B42D7A"/>
    <w:rsid w:val="00B45231"/>
    <w:rsid w:val="00B46577"/>
    <w:rsid w:val="00B51500"/>
    <w:rsid w:val="00B521AE"/>
    <w:rsid w:val="00B53C0D"/>
    <w:rsid w:val="00B53DD4"/>
    <w:rsid w:val="00B5654B"/>
    <w:rsid w:val="00B61407"/>
    <w:rsid w:val="00B63150"/>
    <w:rsid w:val="00B645FF"/>
    <w:rsid w:val="00B704BF"/>
    <w:rsid w:val="00B74E68"/>
    <w:rsid w:val="00B75629"/>
    <w:rsid w:val="00B75968"/>
    <w:rsid w:val="00B76F96"/>
    <w:rsid w:val="00B80FBD"/>
    <w:rsid w:val="00B86EF1"/>
    <w:rsid w:val="00B90797"/>
    <w:rsid w:val="00B92783"/>
    <w:rsid w:val="00B92D5D"/>
    <w:rsid w:val="00B938BF"/>
    <w:rsid w:val="00B944DE"/>
    <w:rsid w:val="00BA0D0C"/>
    <w:rsid w:val="00BA25D7"/>
    <w:rsid w:val="00BA373D"/>
    <w:rsid w:val="00BA3BB2"/>
    <w:rsid w:val="00BA4394"/>
    <w:rsid w:val="00BA6058"/>
    <w:rsid w:val="00BA614F"/>
    <w:rsid w:val="00BA639B"/>
    <w:rsid w:val="00BA68DD"/>
    <w:rsid w:val="00BB0B30"/>
    <w:rsid w:val="00BB13A3"/>
    <w:rsid w:val="00BB2B79"/>
    <w:rsid w:val="00BB38B8"/>
    <w:rsid w:val="00BC049B"/>
    <w:rsid w:val="00BC2754"/>
    <w:rsid w:val="00BC6929"/>
    <w:rsid w:val="00BD1E3D"/>
    <w:rsid w:val="00BD22FF"/>
    <w:rsid w:val="00BD251F"/>
    <w:rsid w:val="00BD3D1D"/>
    <w:rsid w:val="00BD3DC7"/>
    <w:rsid w:val="00BD4223"/>
    <w:rsid w:val="00BD633A"/>
    <w:rsid w:val="00BE0718"/>
    <w:rsid w:val="00BE17DF"/>
    <w:rsid w:val="00BE1B4A"/>
    <w:rsid w:val="00BE7201"/>
    <w:rsid w:val="00BF4D0B"/>
    <w:rsid w:val="00BF59A7"/>
    <w:rsid w:val="00C0017C"/>
    <w:rsid w:val="00C03ED9"/>
    <w:rsid w:val="00C07FB7"/>
    <w:rsid w:val="00C16778"/>
    <w:rsid w:val="00C16D44"/>
    <w:rsid w:val="00C16F98"/>
    <w:rsid w:val="00C17015"/>
    <w:rsid w:val="00C170F5"/>
    <w:rsid w:val="00C17F23"/>
    <w:rsid w:val="00C22EC6"/>
    <w:rsid w:val="00C24446"/>
    <w:rsid w:val="00C2474A"/>
    <w:rsid w:val="00C30456"/>
    <w:rsid w:val="00C33D5F"/>
    <w:rsid w:val="00C34FDC"/>
    <w:rsid w:val="00C3599A"/>
    <w:rsid w:val="00C35CEF"/>
    <w:rsid w:val="00C3648A"/>
    <w:rsid w:val="00C449F4"/>
    <w:rsid w:val="00C4725D"/>
    <w:rsid w:val="00C47BEB"/>
    <w:rsid w:val="00C546B7"/>
    <w:rsid w:val="00C54C84"/>
    <w:rsid w:val="00C57FAD"/>
    <w:rsid w:val="00C61260"/>
    <w:rsid w:val="00C65032"/>
    <w:rsid w:val="00C703DB"/>
    <w:rsid w:val="00C7044D"/>
    <w:rsid w:val="00C71F98"/>
    <w:rsid w:val="00C76230"/>
    <w:rsid w:val="00C77126"/>
    <w:rsid w:val="00C811A6"/>
    <w:rsid w:val="00C8164C"/>
    <w:rsid w:val="00C84928"/>
    <w:rsid w:val="00C8587F"/>
    <w:rsid w:val="00C86BD9"/>
    <w:rsid w:val="00C91C8D"/>
    <w:rsid w:val="00C95755"/>
    <w:rsid w:val="00C95C4C"/>
    <w:rsid w:val="00C97D1A"/>
    <w:rsid w:val="00CA05EB"/>
    <w:rsid w:val="00CA13ED"/>
    <w:rsid w:val="00CA1540"/>
    <w:rsid w:val="00CA18F5"/>
    <w:rsid w:val="00CA19E9"/>
    <w:rsid w:val="00CA223D"/>
    <w:rsid w:val="00CA343B"/>
    <w:rsid w:val="00CA4A7A"/>
    <w:rsid w:val="00CA671B"/>
    <w:rsid w:val="00CA7AB7"/>
    <w:rsid w:val="00CB00CA"/>
    <w:rsid w:val="00CB00F1"/>
    <w:rsid w:val="00CB12CD"/>
    <w:rsid w:val="00CB3AEC"/>
    <w:rsid w:val="00CC00A7"/>
    <w:rsid w:val="00CC4B63"/>
    <w:rsid w:val="00CC68BE"/>
    <w:rsid w:val="00CD018E"/>
    <w:rsid w:val="00CD13ED"/>
    <w:rsid w:val="00CD5861"/>
    <w:rsid w:val="00CD5CAC"/>
    <w:rsid w:val="00CD65BB"/>
    <w:rsid w:val="00CE428A"/>
    <w:rsid w:val="00CE701A"/>
    <w:rsid w:val="00CF1868"/>
    <w:rsid w:val="00CF31FD"/>
    <w:rsid w:val="00CF4679"/>
    <w:rsid w:val="00CF4C34"/>
    <w:rsid w:val="00CF599E"/>
    <w:rsid w:val="00D013F9"/>
    <w:rsid w:val="00D02734"/>
    <w:rsid w:val="00D04D21"/>
    <w:rsid w:val="00D11764"/>
    <w:rsid w:val="00D11EAF"/>
    <w:rsid w:val="00D12F84"/>
    <w:rsid w:val="00D16168"/>
    <w:rsid w:val="00D16CB9"/>
    <w:rsid w:val="00D1790F"/>
    <w:rsid w:val="00D21939"/>
    <w:rsid w:val="00D2232F"/>
    <w:rsid w:val="00D22F88"/>
    <w:rsid w:val="00D252D1"/>
    <w:rsid w:val="00D25A61"/>
    <w:rsid w:val="00D26BBE"/>
    <w:rsid w:val="00D332B4"/>
    <w:rsid w:val="00D33D88"/>
    <w:rsid w:val="00D35819"/>
    <w:rsid w:val="00D35FD2"/>
    <w:rsid w:val="00D37E3A"/>
    <w:rsid w:val="00D4748B"/>
    <w:rsid w:val="00D5089A"/>
    <w:rsid w:val="00D5152E"/>
    <w:rsid w:val="00D51DB2"/>
    <w:rsid w:val="00D624BE"/>
    <w:rsid w:val="00D63233"/>
    <w:rsid w:val="00D71A93"/>
    <w:rsid w:val="00D72423"/>
    <w:rsid w:val="00D72ACC"/>
    <w:rsid w:val="00D732E5"/>
    <w:rsid w:val="00D73B52"/>
    <w:rsid w:val="00D7604B"/>
    <w:rsid w:val="00D8551A"/>
    <w:rsid w:val="00D87CD7"/>
    <w:rsid w:val="00D90016"/>
    <w:rsid w:val="00D90176"/>
    <w:rsid w:val="00D9043B"/>
    <w:rsid w:val="00D947E9"/>
    <w:rsid w:val="00DA12FE"/>
    <w:rsid w:val="00DA14A7"/>
    <w:rsid w:val="00DA4026"/>
    <w:rsid w:val="00DB1A0B"/>
    <w:rsid w:val="00DB51A7"/>
    <w:rsid w:val="00DB7AD0"/>
    <w:rsid w:val="00DC0B48"/>
    <w:rsid w:val="00DC0BD5"/>
    <w:rsid w:val="00DC29B2"/>
    <w:rsid w:val="00DC4607"/>
    <w:rsid w:val="00DC58F2"/>
    <w:rsid w:val="00DC5D9A"/>
    <w:rsid w:val="00DC7873"/>
    <w:rsid w:val="00DD25AA"/>
    <w:rsid w:val="00DD5D79"/>
    <w:rsid w:val="00DD6F67"/>
    <w:rsid w:val="00DE4815"/>
    <w:rsid w:val="00DE5117"/>
    <w:rsid w:val="00DE5FCC"/>
    <w:rsid w:val="00DE6381"/>
    <w:rsid w:val="00DE6562"/>
    <w:rsid w:val="00DE6F7F"/>
    <w:rsid w:val="00DF6098"/>
    <w:rsid w:val="00E027EF"/>
    <w:rsid w:val="00E11B6A"/>
    <w:rsid w:val="00E129E0"/>
    <w:rsid w:val="00E1507D"/>
    <w:rsid w:val="00E168E9"/>
    <w:rsid w:val="00E17034"/>
    <w:rsid w:val="00E213D1"/>
    <w:rsid w:val="00E22D74"/>
    <w:rsid w:val="00E27AFA"/>
    <w:rsid w:val="00E303B6"/>
    <w:rsid w:val="00E3045E"/>
    <w:rsid w:val="00E31B2A"/>
    <w:rsid w:val="00E37F71"/>
    <w:rsid w:val="00E442A2"/>
    <w:rsid w:val="00E44E8C"/>
    <w:rsid w:val="00E473C5"/>
    <w:rsid w:val="00E5131F"/>
    <w:rsid w:val="00E542C0"/>
    <w:rsid w:val="00E55AEF"/>
    <w:rsid w:val="00E6092E"/>
    <w:rsid w:val="00E653BF"/>
    <w:rsid w:val="00E66FF4"/>
    <w:rsid w:val="00E708B1"/>
    <w:rsid w:val="00E710DF"/>
    <w:rsid w:val="00E75CC9"/>
    <w:rsid w:val="00E8783D"/>
    <w:rsid w:val="00E90389"/>
    <w:rsid w:val="00E93AE0"/>
    <w:rsid w:val="00E95264"/>
    <w:rsid w:val="00EA2567"/>
    <w:rsid w:val="00EA37A2"/>
    <w:rsid w:val="00EA3EF1"/>
    <w:rsid w:val="00EA5131"/>
    <w:rsid w:val="00EA79CA"/>
    <w:rsid w:val="00EB055B"/>
    <w:rsid w:val="00EB08C9"/>
    <w:rsid w:val="00EB4DCE"/>
    <w:rsid w:val="00EB5AE5"/>
    <w:rsid w:val="00EB5B40"/>
    <w:rsid w:val="00EB5C59"/>
    <w:rsid w:val="00EB74DD"/>
    <w:rsid w:val="00EC0445"/>
    <w:rsid w:val="00EC0630"/>
    <w:rsid w:val="00EC2051"/>
    <w:rsid w:val="00EC2D06"/>
    <w:rsid w:val="00EC4C38"/>
    <w:rsid w:val="00EC7F11"/>
    <w:rsid w:val="00ED0FE1"/>
    <w:rsid w:val="00ED1930"/>
    <w:rsid w:val="00ED299F"/>
    <w:rsid w:val="00ED6EBA"/>
    <w:rsid w:val="00EE06A4"/>
    <w:rsid w:val="00EE2458"/>
    <w:rsid w:val="00EE5D53"/>
    <w:rsid w:val="00EF00CC"/>
    <w:rsid w:val="00EF1480"/>
    <w:rsid w:val="00EF19AF"/>
    <w:rsid w:val="00EF19CC"/>
    <w:rsid w:val="00EF201D"/>
    <w:rsid w:val="00EF268A"/>
    <w:rsid w:val="00EF5538"/>
    <w:rsid w:val="00EF6836"/>
    <w:rsid w:val="00EF7883"/>
    <w:rsid w:val="00F044F4"/>
    <w:rsid w:val="00F05309"/>
    <w:rsid w:val="00F07CE1"/>
    <w:rsid w:val="00F15E03"/>
    <w:rsid w:val="00F16A9E"/>
    <w:rsid w:val="00F171EA"/>
    <w:rsid w:val="00F21C38"/>
    <w:rsid w:val="00F22160"/>
    <w:rsid w:val="00F24CA6"/>
    <w:rsid w:val="00F25D98"/>
    <w:rsid w:val="00F3236A"/>
    <w:rsid w:val="00F338A4"/>
    <w:rsid w:val="00F36366"/>
    <w:rsid w:val="00F36A2E"/>
    <w:rsid w:val="00F37DCE"/>
    <w:rsid w:val="00F42F3D"/>
    <w:rsid w:val="00F43F66"/>
    <w:rsid w:val="00F45330"/>
    <w:rsid w:val="00F47EA0"/>
    <w:rsid w:val="00F51205"/>
    <w:rsid w:val="00F528CA"/>
    <w:rsid w:val="00F53557"/>
    <w:rsid w:val="00F54C68"/>
    <w:rsid w:val="00F56610"/>
    <w:rsid w:val="00F62014"/>
    <w:rsid w:val="00F63CB7"/>
    <w:rsid w:val="00F65F88"/>
    <w:rsid w:val="00F66D42"/>
    <w:rsid w:val="00F70CCA"/>
    <w:rsid w:val="00F75F10"/>
    <w:rsid w:val="00F81CAF"/>
    <w:rsid w:val="00F86B84"/>
    <w:rsid w:val="00F87CC3"/>
    <w:rsid w:val="00F90580"/>
    <w:rsid w:val="00F93A05"/>
    <w:rsid w:val="00F94D05"/>
    <w:rsid w:val="00F970A4"/>
    <w:rsid w:val="00F97D15"/>
    <w:rsid w:val="00F97EBC"/>
    <w:rsid w:val="00F97F79"/>
    <w:rsid w:val="00FA123A"/>
    <w:rsid w:val="00FA4141"/>
    <w:rsid w:val="00FA5D9A"/>
    <w:rsid w:val="00FA60DB"/>
    <w:rsid w:val="00FA6CEC"/>
    <w:rsid w:val="00FA7AC4"/>
    <w:rsid w:val="00FB084A"/>
    <w:rsid w:val="00FB13A7"/>
    <w:rsid w:val="00FB27BF"/>
    <w:rsid w:val="00FB6E7C"/>
    <w:rsid w:val="00FD453E"/>
    <w:rsid w:val="00FD51E6"/>
    <w:rsid w:val="00FE175E"/>
    <w:rsid w:val="00FE4F70"/>
    <w:rsid w:val="00FE77BA"/>
    <w:rsid w:val="00FF0D00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4EC7F"/>
  <w15:chartTrackingRefBased/>
  <w15:docId w15:val="{E0A2D066-0801-5E4B-AD6C-9A8483E9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20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87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F7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DE6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F7F"/>
    <w:rPr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0D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indsor.ca/law/Muharem-Kianief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ianieff@uwindsor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4324/97813510392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68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Muharem Kianieff</dc:creator>
  <cp:keywords/>
  <dc:description/>
  <cp:lastModifiedBy>Muharem Kianieff</cp:lastModifiedBy>
  <cp:revision>55</cp:revision>
  <dcterms:created xsi:type="dcterms:W3CDTF">2023-01-17T21:48:00Z</dcterms:created>
  <dcterms:modified xsi:type="dcterms:W3CDTF">2024-05-30T00:28:00Z</dcterms:modified>
</cp:coreProperties>
</file>