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353D" w14:textId="77777777" w:rsidR="00E36651" w:rsidRDefault="0011434B">
      <w:pPr>
        <w:pStyle w:val="Textoindependiente"/>
        <w:spacing w:before="80"/>
        <w:ind w:right="21"/>
        <w:jc w:val="center"/>
      </w:pPr>
      <w:r>
        <w:t>OSSA</w:t>
      </w:r>
      <w:r>
        <w:rPr>
          <w:spacing w:val="-22"/>
        </w:rPr>
        <w:t xml:space="preserve"> </w:t>
      </w:r>
      <w:r>
        <w:t>Summer</w:t>
      </w:r>
      <w:r>
        <w:rPr>
          <w:spacing w:val="-20"/>
        </w:rPr>
        <w:t xml:space="preserve"> </w:t>
      </w:r>
      <w:r>
        <w:t>Institute</w:t>
      </w:r>
      <w:r>
        <w:rPr>
          <w:spacing w:val="-18"/>
        </w:rPr>
        <w:t xml:space="preserve"> </w:t>
      </w:r>
      <w:r>
        <w:t>–</w:t>
      </w:r>
      <w:r>
        <w:rPr>
          <w:spacing w:val="-21"/>
        </w:rPr>
        <w:t xml:space="preserve"> </w:t>
      </w:r>
      <w:r>
        <w:t>Changing</w:t>
      </w:r>
      <w:r>
        <w:rPr>
          <w:spacing w:val="-20"/>
        </w:rPr>
        <w:t xml:space="preserve"> </w:t>
      </w:r>
      <w:r>
        <w:rPr>
          <w:spacing w:val="-2"/>
        </w:rPr>
        <w:t>Actions</w:t>
      </w:r>
    </w:p>
    <w:p w14:paraId="0B3110CE" w14:textId="77777777" w:rsidR="000D04BD" w:rsidRDefault="000D04BD">
      <w:pPr>
        <w:pStyle w:val="Textoindependiente"/>
        <w:spacing w:before="103"/>
        <w:rPr>
          <w:sz w:val="24"/>
        </w:rPr>
      </w:pPr>
    </w:p>
    <w:p w14:paraId="3B8051E2" w14:textId="77777777" w:rsidR="00E36651" w:rsidRDefault="0011434B">
      <w:pPr>
        <w:ind w:left="100"/>
        <w:rPr>
          <w:rFonts w:ascii="Trebuchet MS"/>
          <w:b/>
          <w:spacing w:val="-2"/>
          <w:sz w:val="24"/>
        </w:rPr>
      </w:pPr>
      <w:r>
        <w:rPr>
          <w:rFonts w:ascii="Trebuchet MS"/>
          <w:b/>
          <w:spacing w:val="-2"/>
          <w:sz w:val="24"/>
        </w:rPr>
        <w:t>Schedule:</w:t>
      </w:r>
    </w:p>
    <w:p w14:paraId="23555A0B" w14:textId="77777777" w:rsidR="00CF3BEC" w:rsidRDefault="00CF3BEC">
      <w:pPr>
        <w:ind w:left="100"/>
        <w:rPr>
          <w:rFonts w:ascii="Trebuchet MS"/>
          <w:b/>
          <w:spacing w:val="-2"/>
          <w:sz w:val="24"/>
        </w:rPr>
      </w:pPr>
    </w:p>
    <w:p w14:paraId="335A2620" w14:textId="77777777" w:rsidR="00CF3BEC" w:rsidRPr="000D04BD" w:rsidRDefault="00CF3BEC" w:rsidP="00CF3BEC">
      <w:pPr>
        <w:ind w:left="100"/>
        <w:rPr>
          <w:rFonts w:ascii="Trebuchet MS"/>
          <w:bCs/>
          <w:sz w:val="24"/>
        </w:rPr>
      </w:pPr>
      <w:r w:rsidRPr="000D04BD">
        <w:rPr>
          <w:rFonts w:ascii="Trebuchet MS"/>
          <w:b/>
          <w:sz w:val="24"/>
        </w:rPr>
        <w:t>Opening Reception:</w:t>
      </w:r>
      <w:r>
        <w:rPr>
          <w:rFonts w:ascii="Trebuchet MS"/>
          <w:b/>
          <w:sz w:val="24"/>
        </w:rPr>
        <w:t xml:space="preserve"> </w:t>
      </w:r>
      <w:r w:rsidRPr="000D04BD">
        <w:rPr>
          <w:rFonts w:ascii="Trebuchet MS"/>
          <w:bCs/>
          <w:sz w:val="24"/>
        </w:rPr>
        <w:t>Sunday May 26, 6:00 p.m.</w:t>
      </w:r>
    </w:p>
    <w:p w14:paraId="78DD0C84" w14:textId="3E200623" w:rsidR="00330DAE" w:rsidRPr="000D04BD" w:rsidRDefault="00CF3BEC" w:rsidP="00330DAE">
      <w:pPr>
        <w:ind w:left="100"/>
        <w:rPr>
          <w:rFonts w:ascii="Trebuchet MS"/>
          <w:bCs/>
          <w:sz w:val="24"/>
        </w:rPr>
      </w:pPr>
      <w:r w:rsidRPr="000D04BD">
        <w:rPr>
          <w:rFonts w:ascii="Trebuchet MS"/>
          <w:bCs/>
          <w:sz w:val="24"/>
        </w:rPr>
        <w:t>255 Villaire Avenue, Windsor</w:t>
      </w:r>
      <w:r w:rsidR="00330DAE" w:rsidRPr="00330DAE">
        <w:rPr>
          <w:rFonts w:ascii="Trebuchet MS"/>
          <w:bCs/>
          <w:sz w:val="24"/>
        </w:rPr>
        <w:t xml:space="preserve"> </w:t>
      </w:r>
      <w:r w:rsidR="00330DAE">
        <w:rPr>
          <w:rFonts w:ascii="Trebuchet MS"/>
          <w:bCs/>
          <w:sz w:val="24"/>
        </w:rPr>
        <w:t>(</w:t>
      </w:r>
      <w:r w:rsidR="00330DAE" w:rsidRPr="000D04BD">
        <w:rPr>
          <w:rFonts w:ascii="Trebuchet MS"/>
          <w:bCs/>
          <w:sz w:val="24"/>
        </w:rPr>
        <w:t>Home of Chris &amp; Kathy Tindale</w:t>
      </w:r>
      <w:r w:rsidR="00330DAE">
        <w:rPr>
          <w:rFonts w:ascii="Trebuchet MS"/>
          <w:bCs/>
          <w:sz w:val="24"/>
        </w:rPr>
        <w:t>)</w:t>
      </w:r>
    </w:p>
    <w:p w14:paraId="05ACE66F" w14:textId="77777777" w:rsidR="00CF3BEC" w:rsidRPr="000D04BD" w:rsidRDefault="00CF3BEC" w:rsidP="00CF3BEC">
      <w:pPr>
        <w:ind w:left="100"/>
        <w:rPr>
          <w:rFonts w:ascii="Trebuchet MS"/>
          <w:bCs/>
          <w:sz w:val="24"/>
        </w:rPr>
      </w:pPr>
      <w:r w:rsidRPr="000D04BD">
        <w:rPr>
          <w:rFonts w:ascii="Trebuchet MS"/>
          <w:bCs/>
          <w:sz w:val="24"/>
        </w:rPr>
        <w:t>Come and meet fellow participants in the Summer Institute.</w:t>
      </w:r>
    </w:p>
    <w:p w14:paraId="7BACE856" w14:textId="77777777" w:rsidR="00CF3BEC" w:rsidRDefault="00CF3BEC">
      <w:pPr>
        <w:ind w:left="100"/>
        <w:rPr>
          <w:rFonts w:ascii="Trebuchet MS"/>
          <w:b/>
          <w:spacing w:val="-2"/>
          <w:sz w:val="24"/>
        </w:rPr>
      </w:pPr>
    </w:p>
    <w:p w14:paraId="465DC15A" w14:textId="51F0D82D" w:rsidR="00ED1FBA" w:rsidRPr="004F6F9B" w:rsidRDefault="004F6F9B" w:rsidP="00ED1FBA">
      <w:pPr>
        <w:ind w:left="100"/>
        <w:rPr>
          <w:rFonts w:ascii="Trebuchet MS"/>
          <w:bCs/>
          <w:sz w:val="24"/>
        </w:rPr>
      </w:pPr>
      <w:r w:rsidRPr="004F6F9B">
        <w:rPr>
          <w:rFonts w:ascii="Trebuchet MS"/>
          <w:bCs/>
          <w:sz w:val="24"/>
        </w:rPr>
        <w:t xml:space="preserve">Room for all sessions: </w:t>
      </w:r>
      <w:r w:rsidR="00ED1FBA" w:rsidRPr="004F6F9B">
        <w:rPr>
          <w:rFonts w:ascii="Trebuchet MS"/>
          <w:bCs/>
          <w:sz w:val="24"/>
        </w:rPr>
        <w:t>Dillon Hall 265</w:t>
      </w:r>
    </w:p>
    <w:p w14:paraId="44D221A5" w14:textId="77777777" w:rsidR="00E36651" w:rsidRDefault="00E36651">
      <w:pPr>
        <w:pStyle w:val="Textoindependiente"/>
        <w:spacing w:before="7"/>
        <w:rPr>
          <w:sz w:val="13"/>
        </w:rPr>
      </w:pPr>
    </w:p>
    <w:tbl>
      <w:tblPr>
        <w:tblStyle w:val="TableNormal"/>
        <w:tblW w:w="0" w:type="auto"/>
        <w:tblInd w:w="11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562"/>
        <w:gridCol w:w="2408"/>
        <w:gridCol w:w="2837"/>
        <w:gridCol w:w="2835"/>
        <w:gridCol w:w="2835"/>
        <w:gridCol w:w="1471"/>
      </w:tblGrid>
      <w:tr w:rsidR="00E36651" w14:paraId="0361DB90" w14:textId="77777777">
        <w:trPr>
          <w:trHeight w:val="510"/>
        </w:trPr>
        <w:tc>
          <w:tcPr>
            <w:tcW w:w="562" w:type="dxa"/>
          </w:tcPr>
          <w:p w14:paraId="4C6188EA" w14:textId="77777777" w:rsidR="00E36651" w:rsidRDefault="00E36651" w:rsidP="00CF3BEC">
            <w:pPr>
              <w:pStyle w:val="TableParagraph"/>
              <w:spacing w:line="360" w:lineRule="auto"/>
              <w:rPr>
                <w:rFonts w:ascii="Times New Roman"/>
              </w:rPr>
            </w:pPr>
          </w:p>
        </w:tc>
        <w:tc>
          <w:tcPr>
            <w:tcW w:w="2408" w:type="dxa"/>
            <w:tcBorders>
              <w:bottom w:val="single" w:sz="6" w:space="0" w:color="000000"/>
            </w:tcBorders>
          </w:tcPr>
          <w:p w14:paraId="54CE47E8" w14:textId="77777777" w:rsidR="00E36651" w:rsidRDefault="0011434B" w:rsidP="00CF3BEC">
            <w:pPr>
              <w:pStyle w:val="TableParagraph"/>
              <w:spacing w:before="30" w:line="360" w:lineRule="auto"/>
              <w:ind w:left="15"/>
              <w:jc w:val="center"/>
              <w:rPr>
                <w:rFonts w:ascii="Trebuchet MS"/>
              </w:rPr>
            </w:pPr>
            <w:r>
              <w:rPr>
                <w:rFonts w:ascii="Trebuchet MS"/>
              </w:rPr>
              <w:t>May</w:t>
            </w:r>
            <w:r>
              <w:rPr>
                <w:rFonts w:ascii="Trebuchet MS"/>
                <w:spacing w:val="-14"/>
              </w:rPr>
              <w:t xml:space="preserve"> </w:t>
            </w:r>
            <w:r>
              <w:rPr>
                <w:rFonts w:ascii="Trebuchet MS"/>
                <w:spacing w:val="-5"/>
              </w:rPr>
              <w:t>27</w:t>
            </w:r>
          </w:p>
        </w:tc>
        <w:tc>
          <w:tcPr>
            <w:tcW w:w="2837" w:type="dxa"/>
            <w:tcBorders>
              <w:bottom w:val="single" w:sz="6" w:space="0" w:color="000000"/>
            </w:tcBorders>
          </w:tcPr>
          <w:p w14:paraId="08A97364" w14:textId="77777777" w:rsidR="00E36651" w:rsidRDefault="0011434B" w:rsidP="00CF3BEC">
            <w:pPr>
              <w:pStyle w:val="TableParagraph"/>
              <w:spacing w:before="30" w:line="360" w:lineRule="auto"/>
              <w:ind w:left="12"/>
              <w:jc w:val="center"/>
              <w:rPr>
                <w:rFonts w:ascii="Trebuchet MS"/>
              </w:rPr>
            </w:pPr>
            <w:r>
              <w:rPr>
                <w:rFonts w:ascii="Trebuchet MS"/>
              </w:rPr>
              <w:t>May</w:t>
            </w:r>
            <w:r>
              <w:rPr>
                <w:rFonts w:ascii="Trebuchet MS"/>
                <w:spacing w:val="-14"/>
              </w:rPr>
              <w:t xml:space="preserve"> </w:t>
            </w:r>
            <w:r>
              <w:rPr>
                <w:rFonts w:ascii="Trebuchet MS"/>
                <w:spacing w:val="-5"/>
              </w:rPr>
              <w:t>28</w:t>
            </w:r>
          </w:p>
        </w:tc>
        <w:tc>
          <w:tcPr>
            <w:tcW w:w="2835" w:type="dxa"/>
            <w:tcBorders>
              <w:bottom w:val="single" w:sz="6" w:space="0" w:color="000000"/>
            </w:tcBorders>
          </w:tcPr>
          <w:p w14:paraId="67BC6A37" w14:textId="77777777" w:rsidR="00E36651" w:rsidRDefault="0011434B" w:rsidP="00CF3BEC">
            <w:pPr>
              <w:pStyle w:val="TableParagraph"/>
              <w:spacing w:before="30" w:line="360" w:lineRule="auto"/>
              <w:ind w:left="15" w:right="5"/>
              <w:jc w:val="center"/>
              <w:rPr>
                <w:rFonts w:ascii="Trebuchet MS"/>
              </w:rPr>
            </w:pPr>
            <w:r>
              <w:rPr>
                <w:rFonts w:ascii="Trebuchet MS"/>
              </w:rPr>
              <w:t>May</w:t>
            </w:r>
            <w:r>
              <w:rPr>
                <w:rFonts w:ascii="Trebuchet MS"/>
                <w:spacing w:val="-14"/>
              </w:rPr>
              <w:t xml:space="preserve"> </w:t>
            </w:r>
            <w:r>
              <w:rPr>
                <w:rFonts w:ascii="Trebuchet MS"/>
                <w:spacing w:val="-5"/>
              </w:rPr>
              <w:t>29</w:t>
            </w:r>
          </w:p>
        </w:tc>
        <w:tc>
          <w:tcPr>
            <w:tcW w:w="2835" w:type="dxa"/>
            <w:tcBorders>
              <w:bottom w:val="single" w:sz="6" w:space="0" w:color="000000"/>
            </w:tcBorders>
          </w:tcPr>
          <w:p w14:paraId="4243A43C" w14:textId="77777777" w:rsidR="00E36651" w:rsidRDefault="0011434B" w:rsidP="00CF3BEC">
            <w:pPr>
              <w:pStyle w:val="TableParagraph"/>
              <w:spacing w:before="30" w:line="360" w:lineRule="auto"/>
              <w:ind w:left="15"/>
              <w:jc w:val="center"/>
              <w:rPr>
                <w:rFonts w:ascii="Trebuchet MS"/>
              </w:rPr>
            </w:pPr>
            <w:r>
              <w:rPr>
                <w:rFonts w:ascii="Trebuchet MS"/>
              </w:rPr>
              <w:t>May</w:t>
            </w:r>
            <w:r>
              <w:rPr>
                <w:rFonts w:ascii="Trebuchet MS"/>
                <w:spacing w:val="-14"/>
              </w:rPr>
              <w:t xml:space="preserve"> </w:t>
            </w:r>
            <w:r>
              <w:rPr>
                <w:rFonts w:ascii="Trebuchet MS"/>
                <w:spacing w:val="-5"/>
              </w:rPr>
              <w:t>30</w:t>
            </w:r>
          </w:p>
        </w:tc>
        <w:tc>
          <w:tcPr>
            <w:tcW w:w="1471" w:type="dxa"/>
            <w:tcBorders>
              <w:bottom w:val="single" w:sz="6" w:space="0" w:color="000000"/>
            </w:tcBorders>
          </w:tcPr>
          <w:p w14:paraId="38006CFC" w14:textId="77777777" w:rsidR="00E36651" w:rsidRDefault="0011434B" w:rsidP="00CF3BEC">
            <w:pPr>
              <w:pStyle w:val="TableParagraph"/>
              <w:spacing w:before="30" w:line="360" w:lineRule="auto"/>
              <w:ind w:left="399"/>
              <w:rPr>
                <w:rFonts w:ascii="Trebuchet MS"/>
              </w:rPr>
            </w:pPr>
            <w:r>
              <w:rPr>
                <w:rFonts w:ascii="Trebuchet MS"/>
              </w:rPr>
              <w:t>May</w:t>
            </w:r>
            <w:r>
              <w:rPr>
                <w:rFonts w:ascii="Trebuchet MS"/>
                <w:spacing w:val="-14"/>
              </w:rPr>
              <w:t xml:space="preserve"> </w:t>
            </w:r>
            <w:r>
              <w:rPr>
                <w:rFonts w:ascii="Trebuchet MS"/>
                <w:spacing w:val="-5"/>
              </w:rPr>
              <w:t>31</w:t>
            </w:r>
          </w:p>
        </w:tc>
      </w:tr>
      <w:tr w:rsidR="00E36651" w14:paraId="60532672" w14:textId="77777777">
        <w:trPr>
          <w:trHeight w:val="508"/>
        </w:trPr>
        <w:tc>
          <w:tcPr>
            <w:tcW w:w="562" w:type="dxa"/>
            <w:tcBorders>
              <w:bottom w:val="single" w:sz="6" w:space="0" w:color="000000"/>
              <w:right w:val="single" w:sz="6" w:space="0" w:color="000000"/>
            </w:tcBorders>
          </w:tcPr>
          <w:p w14:paraId="5C30D8E3" w14:textId="77777777" w:rsidR="00E36651" w:rsidRDefault="00E36651" w:rsidP="00CF3BEC">
            <w:pPr>
              <w:pStyle w:val="TableParagraph"/>
              <w:spacing w:line="360" w:lineRule="auto"/>
              <w:rPr>
                <w:rFonts w:ascii="Times New Roman"/>
              </w:rPr>
            </w:pPr>
          </w:p>
        </w:tc>
        <w:tc>
          <w:tcPr>
            <w:tcW w:w="2408" w:type="dxa"/>
            <w:tcBorders>
              <w:top w:val="single" w:sz="6" w:space="0" w:color="000000"/>
              <w:left w:val="single" w:sz="6" w:space="0" w:color="000000"/>
              <w:bottom w:val="single" w:sz="6" w:space="0" w:color="000000"/>
              <w:right w:val="single" w:sz="6" w:space="0" w:color="000000"/>
            </w:tcBorders>
          </w:tcPr>
          <w:p w14:paraId="58FD516F" w14:textId="77777777" w:rsidR="00E36651" w:rsidRDefault="0011434B" w:rsidP="00CF3BEC">
            <w:pPr>
              <w:pStyle w:val="TableParagraph"/>
              <w:spacing w:before="30" w:line="360" w:lineRule="auto"/>
              <w:ind w:left="44"/>
              <w:rPr>
                <w:rFonts w:ascii="Trebuchet MS"/>
                <w:b/>
              </w:rPr>
            </w:pPr>
            <w:r>
              <w:rPr>
                <w:rFonts w:ascii="Trebuchet MS"/>
                <w:b/>
                <w:spacing w:val="-2"/>
              </w:rPr>
              <w:t>Monday</w:t>
            </w:r>
          </w:p>
        </w:tc>
        <w:tc>
          <w:tcPr>
            <w:tcW w:w="2837" w:type="dxa"/>
            <w:tcBorders>
              <w:top w:val="single" w:sz="6" w:space="0" w:color="000000"/>
              <w:left w:val="single" w:sz="6" w:space="0" w:color="000000"/>
              <w:bottom w:val="single" w:sz="6" w:space="0" w:color="000000"/>
              <w:right w:val="single" w:sz="6" w:space="0" w:color="000000"/>
            </w:tcBorders>
          </w:tcPr>
          <w:p w14:paraId="0929E86B" w14:textId="77777777" w:rsidR="00E36651" w:rsidRDefault="0011434B" w:rsidP="00CF3BEC">
            <w:pPr>
              <w:pStyle w:val="TableParagraph"/>
              <w:spacing w:before="30" w:line="360" w:lineRule="auto"/>
              <w:ind w:left="44"/>
              <w:rPr>
                <w:rFonts w:ascii="Trebuchet MS"/>
                <w:b/>
              </w:rPr>
            </w:pPr>
            <w:r>
              <w:rPr>
                <w:rFonts w:ascii="Trebuchet MS"/>
                <w:b/>
                <w:spacing w:val="-2"/>
              </w:rPr>
              <w:t>Tuesday</w:t>
            </w:r>
          </w:p>
        </w:tc>
        <w:tc>
          <w:tcPr>
            <w:tcW w:w="2835" w:type="dxa"/>
            <w:tcBorders>
              <w:top w:val="single" w:sz="6" w:space="0" w:color="000000"/>
              <w:left w:val="single" w:sz="6" w:space="0" w:color="000000"/>
              <w:bottom w:val="single" w:sz="6" w:space="0" w:color="000000"/>
              <w:right w:val="single" w:sz="6" w:space="0" w:color="000000"/>
            </w:tcBorders>
          </w:tcPr>
          <w:p w14:paraId="27C6033A" w14:textId="77777777" w:rsidR="00E36651" w:rsidRDefault="0011434B" w:rsidP="00CF3BEC">
            <w:pPr>
              <w:pStyle w:val="TableParagraph"/>
              <w:spacing w:before="30" w:line="360" w:lineRule="auto"/>
              <w:ind w:left="42"/>
              <w:rPr>
                <w:rFonts w:ascii="Trebuchet MS"/>
                <w:b/>
              </w:rPr>
            </w:pPr>
            <w:r>
              <w:rPr>
                <w:rFonts w:ascii="Trebuchet MS"/>
                <w:b/>
                <w:spacing w:val="-2"/>
              </w:rPr>
              <w:t>Wednesday</w:t>
            </w:r>
          </w:p>
        </w:tc>
        <w:tc>
          <w:tcPr>
            <w:tcW w:w="2835" w:type="dxa"/>
            <w:tcBorders>
              <w:top w:val="single" w:sz="6" w:space="0" w:color="000000"/>
              <w:left w:val="single" w:sz="6" w:space="0" w:color="000000"/>
              <w:bottom w:val="single" w:sz="6" w:space="0" w:color="000000"/>
              <w:right w:val="single" w:sz="6" w:space="0" w:color="000000"/>
            </w:tcBorders>
          </w:tcPr>
          <w:p w14:paraId="72767DF1" w14:textId="77777777" w:rsidR="00E36651" w:rsidRDefault="0011434B" w:rsidP="00CF3BEC">
            <w:pPr>
              <w:pStyle w:val="TableParagraph"/>
              <w:spacing w:before="30" w:line="360" w:lineRule="auto"/>
              <w:ind w:left="44"/>
              <w:rPr>
                <w:rFonts w:ascii="Trebuchet MS"/>
                <w:b/>
              </w:rPr>
            </w:pPr>
            <w:r>
              <w:rPr>
                <w:rFonts w:ascii="Trebuchet MS"/>
                <w:b/>
                <w:spacing w:val="-2"/>
              </w:rPr>
              <w:t>Thursday</w:t>
            </w:r>
          </w:p>
        </w:tc>
        <w:tc>
          <w:tcPr>
            <w:tcW w:w="1471" w:type="dxa"/>
            <w:tcBorders>
              <w:top w:val="single" w:sz="6" w:space="0" w:color="000000"/>
              <w:left w:val="single" w:sz="6" w:space="0" w:color="000000"/>
              <w:bottom w:val="single" w:sz="6" w:space="0" w:color="000000"/>
              <w:right w:val="single" w:sz="6" w:space="0" w:color="000000"/>
            </w:tcBorders>
          </w:tcPr>
          <w:p w14:paraId="46CA7765" w14:textId="77777777" w:rsidR="00E36651" w:rsidRDefault="0011434B" w:rsidP="00CF3BEC">
            <w:pPr>
              <w:pStyle w:val="TableParagraph"/>
              <w:spacing w:before="30" w:line="360" w:lineRule="auto"/>
              <w:ind w:left="44"/>
              <w:rPr>
                <w:rFonts w:ascii="Trebuchet MS"/>
                <w:b/>
              </w:rPr>
            </w:pPr>
            <w:r>
              <w:rPr>
                <w:rFonts w:ascii="Trebuchet MS"/>
                <w:b/>
                <w:spacing w:val="-2"/>
              </w:rPr>
              <w:t>Friday</w:t>
            </w:r>
          </w:p>
        </w:tc>
      </w:tr>
      <w:tr w:rsidR="00E36651" w14:paraId="6E8F9123" w14:textId="77777777">
        <w:trPr>
          <w:trHeight w:val="511"/>
        </w:trPr>
        <w:tc>
          <w:tcPr>
            <w:tcW w:w="562" w:type="dxa"/>
            <w:vMerge w:val="restart"/>
            <w:tcBorders>
              <w:top w:val="single" w:sz="6" w:space="0" w:color="000000"/>
              <w:left w:val="single" w:sz="6" w:space="0" w:color="000000"/>
              <w:bottom w:val="single" w:sz="6" w:space="0" w:color="000000"/>
              <w:right w:val="single" w:sz="6" w:space="0" w:color="000000"/>
            </w:tcBorders>
          </w:tcPr>
          <w:p w14:paraId="70F6CB90" w14:textId="77777777" w:rsidR="00E36651" w:rsidRDefault="00E36651" w:rsidP="00CF3BEC">
            <w:pPr>
              <w:pStyle w:val="TableParagraph"/>
              <w:spacing w:line="360" w:lineRule="auto"/>
              <w:rPr>
                <w:rFonts w:ascii="Trebuchet MS"/>
                <w:b/>
              </w:rPr>
            </w:pPr>
          </w:p>
          <w:p w14:paraId="46EC3F95" w14:textId="77777777" w:rsidR="00E36651" w:rsidRDefault="00E36651" w:rsidP="00CF3BEC">
            <w:pPr>
              <w:pStyle w:val="TableParagraph"/>
              <w:spacing w:before="72" w:line="360" w:lineRule="auto"/>
              <w:rPr>
                <w:rFonts w:ascii="Trebuchet MS"/>
                <w:b/>
              </w:rPr>
            </w:pPr>
          </w:p>
          <w:p w14:paraId="70502319" w14:textId="7D99CA4D" w:rsidR="00E36651" w:rsidRDefault="00875DAC" w:rsidP="00CF3BEC">
            <w:pPr>
              <w:pStyle w:val="TableParagraph"/>
              <w:spacing w:line="360" w:lineRule="auto"/>
              <w:ind w:left="45"/>
              <w:rPr>
                <w:rFonts w:ascii="Trebuchet MS"/>
                <w:b/>
              </w:rPr>
            </w:pPr>
            <w:r>
              <w:rPr>
                <w:rFonts w:ascii="Trebuchet MS"/>
                <w:b/>
                <w:spacing w:val="-5"/>
                <w:w w:val="80"/>
              </w:rPr>
              <w:t>9</w:t>
            </w:r>
            <w:r w:rsidR="0011434B">
              <w:rPr>
                <w:rFonts w:ascii="Trebuchet MS"/>
                <w:b/>
                <w:spacing w:val="-5"/>
                <w:w w:val="80"/>
              </w:rPr>
              <w:t>-</w:t>
            </w:r>
            <w:r w:rsidR="0011434B">
              <w:rPr>
                <w:rFonts w:ascii="Trebuchet MS"/>
                <w:b/>
                <w:spacing w:val="-5"/>
              </w:rPr>
              <w:t>12</w:t>
            </w:r>
          </w:p>
        </w:tc>
        <w:tc>
          <w:tcPr>
            <w:tcW w:w="2408" w:type="dxa"/>
            <w:tcBorders>
              <w:top w:val="single" w:sz="6" w:space="0" w:color="000000"/>
              <w:left w:val="single" w:sz="6" w:space="0" w:color="000000"/>
              <w:right w:val="single" w:sz="6" w:space="0" w:color="000000"/>
            </w:tcBorders>
          </w:tcPr>
          <w:p w14:paraId="4D5F6C78" w14:textId="77777777" w:rsidR="00E36651" w:rsidRDefault="0011434B" w:rsidP="00CF3BEC">
            <w:pPr>
              <w:pStyle w:val="TableParagraph"/>
              <w:spacing w:before="31" w:line="360" w:lineRule="auto"/>
              <w:ind w:left="44"/>
              <w:rPr>
                <w:rFonts w:ascii="Trebuchet MS"/>
              </w:rPr>
            </w:pPr>
            <w:r>
              <w:rPr>
                <w:rFonts w:ascii="Trebuchet MS"/>
                <w:b/>
                <w:spacing w:val="-6"/>
              </w:rPr>
              <w:t>Instructor:</w:t>
            </w:r>
            <w:r>
              <w:rPr>
                <w:rFonts w:ascii="Trebuchet MS"/>
                <w:b/>
                <w:spacing w:val="-2"/>
              </w:rPr>
              <w:t xml:space="preserve"> </w:t>
            </w:r>
            <w:r>
              <w:rPr>
                <w:rFonts w:ascii="Trebuchet MS"/>
                <w:spacing w:val="-2"/>
              </w:rPr>
              <w:t>Everyone</w:t>
            </w:r>
          </w:p>
        </w:tc>
        <w:tc>
          <w:tcPr>
            <w:tcW w:w="2837" w:type="dxa"/>
            <w:tcBorders>
              <w:top w:val="single" w:sz="6" w:space="0" w:color="000000"/>
              <w:left w:val="single" w:sz="6" w:space="0" w:color="000000"/>
              <w:right w:val="single" w:sz="6" w:space="0" w:color="000000"/>
            </w:tcBorders>
          </w:tcPr>
          <w:p w14:paraId="60D11122" w14:textId="77777777" w:rsidR="00E36651" w:rsidRDefault="0011434B" w:rsidP="00CF3BEC">
            <w:pPr>
              <w:pStyle w:val="TableParagraph"/>
              <w:spacing w:before="31" w:line="360" w:lineRule="auto"/>
              <w:ind w:left="44"/>
              <w:rPr>
                <w:rFonts w:ascii="Trebuchet MS" w:hAnsi="Trebuchet MS"/>
              </w:rPr>
            </w:pPr>
            <w:r>
              <w:rPr>
                <w:rFonts w:ascii="Trebuchet MS" w:hAnsi="Trebuchet MS"/>
                <w:b/>
                <w:spacing w:val="-4"/>
              </w:rPr>
              <w:t>Instructor:</w:t>
            </w:r>
            <w:r>
              <w:rPr>
                <w:rFonts w:ascii="Trebuchet MS" w:hAnsi="Trebuchet MS"/>
                <w:b/>
                <w:spacing w:val="-18"/>
              </w:rPr>
              <w:t xml:space="preserve"> </w:t>
            </w:r>
            <w:r>
              <w:rPr>
                <w:rFonts w:ascii="Trebuchet MS" w:hAnsi="Trebuchet MS"/>
                <w:spacing w:val="-4"/>
              </w:rPr>
              <w:t>Fábio</w:t>
            </w:r>
            <w:r>
              <w:rPr>
                <w:rFonts w:ascii="Trebuchet MS" w:hAnsi="Trebuchet MS"/>
                <w:spacing w:val="-19"/>
              </w:rPr>
              <w:t xml:space="preserve"> </w:t>
            </w:r>
            <w:r>
              <w:rPr>
                <w:rFonts w:ascii="Trebuchet MS" w:hAnsi="Trebuchet MS"/>
                <w:spacing w:val="-4"/>
              </w:rPr>
              <w:t>Shecaira</w:t>
            </w:r>
          </w:p>
        </w:tc>
        <w:tc>
          <w:tcPr>
            <w:tcW w:w="2835" w:type="dxa"/>
            <w:tcBorders>
              <w:top w:val="single" w:sz="6" w:space="0" w:color="000000"/>
              <w:left w:val="single" w:sz="6" w:space="0" w:color="000000"/>
              <w:right w:val="single" w:sz="6" w:space="0" w:color="000000"/>
            </w:tcBorders>
          </w:tcPr>
          <w:p w14:paraId="4F8B2183" w14:textId="77777777" w:rsidR="00E36651" w:rsidRDefault="0011434B" w:rsidP="00CF3BEC">
            <w:pPr>
              <w:pStyle w:val="TableParagraph"/>
              <w:spacing w:before="31" w:line="360" w:lineRule="auto"/>
              <w:ind w:left="42"/>
              <w:rPr>
                <w:rFonts w:ascii="Trebuchet MS"/>
              </w:rPr>
            </w:pPr>
            <w:r>
              <w:rPr>
                <w:rFonts w:ascii="Trebuchet MS"/>
                <w:b/>
                <w:spacing w:val="-2"/>
              </w:rPr>
              <w:t>Instructor:</w:t>
            </w:r>
            <w:r>
              <w:rPr>
                <w:rFonts w:ascii="Trebuchet MS"/>
                <w:b/>
                <w:spacing w:val="-19"/>
              </w:rPr>
              <w:t xml:space="preserve"> </w:t>
            </w:r>
            <w:r>
              <w:rPr>
                <w:rFonts w:ascii="Trebuchet MS"/>
                <w:spacing w:val="-2"/>
              </w:rPr>
              <w:t>Constanza</w:t>
            </w:r>
            <w:r>
              <w:rPr>
                <w:rFonts w:ascii="Trebuchet MS"/>
                <w:spacing w:val="-20"/>
              </w:rPr>
              <w:t xml:space="preserve"> </w:t>
            </w:r>
            <w:r>
              <w:rPr>
                <w:rFonts w:ascii="Trebuchet MS"/>
                <w:spacing w:val="-4"/>
              </w:rPr>
              <w:t>Inhen</w:t>
            </w:r>
          </w:p>
        </w:tc>
        <w:tc>
          <w:tcPr>
            <w:tcW w:w="2835" w:type="dxa"/>
            <w:tcBorders>
              <w:top w:val="single" w:sz="6" w:space="0" w:color="000000"/>
              <w:left w:val="single" w:sz="6" w:space="0" w:color="000000"/>
              <w:right w:val="single" w:sz="6" w:space="0" w:color="000000"/>
            </w:tcBorders>
          </w:tcPr>
          <w:p w14:paraId="27918877" w14:textId="77777777" w:rsidR="00E36651" w:rsidRDefault="0011434B" w:rsidP="00CF3BEC">
            <w:pPr>
              <w:pStyle w:val="TableParagraph"/>
              <w:spacing w:before="31" w:line="360" w:lineRule="auto"/>
              <w:ind w:left="44"/>
              <w:rPr>
                <w:rFonts w:ascii="Trebuchet MS"/>
              </w:rPr>
            </w:pPr>
            <w:r>
              <w:rPr>
                <w:rFonts w:ascii="Trebuchet MS"/>
                <w:b/>
                <w:spacing w:val="-6"/>
              </w:rPr>
              <w:t>Instructor:</w:t>
            </w:r>
            <w:r>
              <w:rPr>
                <w:rFonts w:ascii="Trebuchet MS"/>
                <w:b/>
                <w:spacing w:val="-8"/>
              </w:rPr>
              <w:t xml:space="preserve"> </w:t>
            </w:r>
            <w:r>
              <w:rPr>
                <w:rFonts w:ascii="Trebuchet MS"/>
                <w:spacing w:val="-6"/>
              </w:rPr>
              <w:t>Andrew</w:t>
            </w:r>
            <w:r>
              <w:rPr>
                <w:rFonts w:ascii="Trebuchet MS"/>
                <w:spacing w:val="-8"/>
              </w:rPr>
              <w:t xml:space="preserve"> </w:t>
            </w:r>
            <w:r>
              <w:rPr>
                <w:rFonts w:ascii="Trebuchet MS"/>
                <w:spacing w:val="-6"/>
              </w:rPr>
              <w:t>Aberdein</w:t>
            </w:r>
          </w:p>
        </w:tc>
        <w:tc>
          <w:tcPr>
            <w:tcW w:w="1471" w:type="dxa"/>
            <w:vMerge w:val="restart"/>
            <w:tcBorders>
              <w:top w:val="single" w:sz="6" w:space="0" w:color="000000"/>
              <w:left w:val="single" w:sz="6" w:space="0" w:color="000000"/>
              <w:bottom w:val="single" w:sz="6" w:space="0" w:color="000000"/>
              <w:right w:val="single" w:sz="6" w:space="0" w:color="000000"/>
            </w:tcBorders>
          </w:tcPr>
          <w:p w14:paraId="152D09F6" w14:textId="77777777" w:rsidR="00E36651" w:rsidRDefault="00E36651" w:rsidP="00CF3BEC">
            <w:pPr>
              <w:pStyle w:val="TableParagraph"/>
              <w:spacing w:before="183" w:line="360" w:lineRule="auto"/>
              <w:rPr>
                <w:rFonts w:ascii="Trebuchet MS"/>
                <w:b/>
              </w:rPr>
            </w:pPr>
          </w:p>
          <w:p w14:paraId="7BE3D5D7" w14:textId="77777777" w:rsidR="00E36651" w:rsidRDefault="0011434B" w:rsidP="00CF3BEC">
            <w:pPr>
              <w:pStyle w:val="TableParagraph"/>
              <w:spacing w:before="1" w:line="360" w:lineRule="auto"/>
              <w:ind w:left="44"/>
              <w:rPr>
                <w:rFonts w:ascii="Trebuchet MS"/>
              </w:rPr>
            </w:pPr>
            <w:r>
              <w:rPr>
                <w:rFonts w:ascii="Trebuchet MS"/>
                <w:spacing w:val="-2"/>
              </w:rPr>
              <w:t xml:space="preserve">Student </w:t>
            </w:r>
            <w:r>
              <w:rPr>
                <w:rFonts w:ascii="Trebuchet MS"/>
                <w:spacing w:val="-4"/>
              </w:rPr>
              <w:t>Presentations</w:t>
            </w:r>
          </w:p>
        </w:tc>
      </w:tr>
      <w:tr w:rsidR="00E36651" w14:paraId="4D2140B1" w14:textId="77777777">
        <w:trPr>
          <w:trHeight w:val="1088"/>
        </w:trPr>
        <w:tc>
          <w:tcPr>
            <w:tcW w:w="562" w:type="dxa"/>
            <w:vMerge/>
            <w:tcBorders>
              <w:top w:val="nil"/>
              <w:left w:val="single" w:sz="6" w:space="0" w:color="000000"/>
              <w:bottom w:val="single" w:sz="6" w:space="0" w:color="000000"/>
              <w:right w:val="single" w:sz="6" w:space="0" w:color="000000"/>
            </w:tcBorders>
          </w:tcPr>
          <w:p w14:paraId="14BFEB9F" w14:textId="77777777" w:rsidR="00E36651" w:rsidRDefault="00E36651" w:rsidP="00CF3BEC">
            <w:pPr>
              <w:spacing w:line="360" w:lineRule="auto"/>
              <w:rPr>
                <w:sz w:val="2"/>
                <w:szCs w:val="2"/>
              </w:rPr>
            </w:pPr>
          </w:p>
        </w:tc>
        <w:tc>
          <w:tcPr>
            <w:tcW w:w="2408" w:type="dxa"/>
            <w:tcBorders>
              <w:left w:val="single" w:sz="6" w:space="0" w:color="000000"/>
              <w:bottom w:val="single" w:sz="6" w:space="0" w:color="000000"/>
              <w:right w:val="single" w:sz="6" w:space="0" w:color="000000"/>
            </w:tcBorders>
          </w:tcPr>
          <w:p w14:paraId="21BEE8A3" w14:textId="77777777" w:rsidR="00E36651" w:rsidRDefault="00E36651" w:rsidP="00CF3BEC">
            <w:pPr>
              <w:pStyle w:val="TableParagraph"/>
              <w:spacing w:before="65" w:line="360" w:lineRule="auto"/>
              <w:rPr>
                <w:rFonts w:ascii="Trebuchet MS"/>
                <w:b/>
              </w:rPr>
            </w:pPr>
          </w:p>
          <w:p w14:paraId="33EF7FB2" w14:textId="77777777" w:rsidR="00E36651" w:rsidRDefault="0011434B" w:rsidP="00CF3BEC">
            <w:pPr>
              <w:pStyle w:val="TableParagraph"/>
              <w:spacing w:line="360" w:lineRule="auto"/>
              <w:ind w:left="44"/>
              <w:rPr>
                <w:rFonts w:ascii="Trebuchet MS"/>
              </w:rPr>
            </w:pPr>
            <w:r>
              <w:rPr>
                <w:rFonts w:ascii="Trebuchet MS"/>
                <w:b/>
                <w:w w:val="90"/>
              </w:rPr>
              <w:t>Topic:</w:t>
            </w:r>
            <w:r>
              <w:rPr>
                <w:rFonts w:ascii="Trebuchet MS"/>
                <w:b/>
                <w:spacing w:val="-9"/>
                <w:w w:val="90"/>
              </w:rPr>
              <w:t xml:space="preserve"> </w:t>
            </w:r>
            <w:r>
              <w:rPr>
                <w:rFonts w:ascii="Trebuchet MS"/>
                <w:spacing w:val="-2"/>
              </w:rPr>
              <w:t>Introductions</w:t>
            </w:r>
          </w:p>
        </w:tc>
        <w:tc>
          <w:tcPr>
            <w:tcW w:w="2837" w:type="dxa"/>
            <w:tcBorders>
              <w:left w:val="single" w:sz="6" w:space="0" w:color="000000"/>
              <w:bottom w:val="single" w:sz="6" w:space="0" w:color="000000"/>
              <w:right w:val="single" w:sz="6" w:space="0" w:color="000000"/>
            </w:tcBorders>
          </w:tcPr>
          <w:p w14:paraId="06029846" w14:textId="77777777" w:rsidR="00E36651" w:rsidRDefault="00E36651" w:rsidP="00CF3BEC">
            <w:pPr>
              <w:pStyle w:val="TableParagraph"/>
              <w:spacing w:before="65" w:line="360" w:lineRule="auto"/>
              <w:rPr>
                <w:rFonts w:ascii="Trebuchet MS"/>
                <w:b/>
              </w:rPr>
            </w:pPr>
          </w:p>
          <w:p w14:paraId="2C986948" w14:textId="77777777" w:rsidR="00E36651" w:rsidRDefault="0011434B" w:rsidP="00CF3BEC">
            <w:pPr>
              <w:pStyle w:val="TableParagraph"/>
              <w:spacing w:line="360" w:lineRule="auto"/>
              <w:ind w:left="44"/>
              <w:rPr>
                <w:rFonts w:ascii="Trebuchet MS"/>
              </w:rPr>
            </w:pPr>
            <w:r>
              <w:rPr>
                <w:rFonts w:ascii="Trebuchet MS"/>
                <w:b/>
                <w:spacing w:val="-8"/>
              </w:rPr>
              <w:t>Topic:</w:t>
            </w:r>
            <w:r>
              <w:rPr>
                <w:rFonts w:ascii="Trebuchet MS"/>
                <w:b/>
                <w:spacing w:val="-19"/>
              </w:rPr>
              <w:t xml:space="preserve"> </w:t>
            </w:r>
            <w:r>
              <w:rPr>
                <w:rFonts w:ascii="Trebuchet MS"/>
                <w:spacing w:val="-8"/>
              </w:rPr>
              <w:t>Legal</w:t>
            </w:r>
            <w:r>
              <w:rPr>
                <w:rFonts w:ascii="Trebuchet MS"/>
                <w:spacing w:val="-19"/>
              </w:rPr>
              <w:t xml:space="preserve"> </w:t>
            </w:r>
            <w:r>
              <w:rPr>
                <w:rFonts w:ascii="Trebuchet MS"/>
                <w:spacing w:val="-8"/>
              </w:rPr>
              <w:t>Argumentation</w:t>
            </w:r>
          </w:p>
        </w:tc>
        <w:tc>
          <w:tcPr>
            <w:tcW w:w="2835" w:type="dxa"/>
            <w:tcBorders>
              <w:left w:val="single" w:sz="6" w:space="0" w:color="000000"/>
              <w:bottom w:val="single" w:sz="6" w:space="0" w:color="000000"/>
              <w:right w:val="single" w:sz="6" w:space="0" w:color="000000"/>
            </w:tcBorders>
          </w:tcPr>
          <w:p w14:paraId="6E0BBD4E" w14:textId="77777777" w:rsidR="00E36651" w:rsidRDefault="0011434B" w:rsidP="00CF3BEC">
            <w:pPr>
              <w:pStyle w:val="TableParagraph"/>
              <w:spacing w:before="30" w:line="360" w:lineRule="auto"/>
              <w:ind w:left="42" w:right="523"/>
              <w:rPr>
                <w:rFonts w:ascii="Trebuchet MS"/>
              </w:rPr>
            </w:pPr>
            <w:r>
              <w:rPr>
                <w:rFonts w:ascii="Trebuchet MS"/>
                <w:b/>
              </w:rPr>
              <w:t>Topic:</w:t>
            </w:r>
            <w:r>
              <w:rPr>
                <w:rFonts w:ascii="Trebuchet MS"/>
                <w:b/>
                <w:spacing w:val="-18"/>
              </w:rPr>
              <w:t xml:space="preserve"> </w:t>
            </w:r>
            <w:r>
              <w:rPr>
                <w:rFonts w:ascii="Trebuchet MS"/>
              </w:rPr>
              <w:t xml:space="preserve">Pragmatic </w:t>
            </w:r>
            <w:r>
              <w:rPr>
                <w:rFonts w:ascii="Trebuchet MS"/>
                <w:spacing w:val="-4"/>
              </w:rPr>
              <w:t>argumentation</w:t>
            </w:r>
            <w:r>
              <w:rPr>
                <w:rFonts w:ascii="Trebuchet MS"/>
                <w:spacing w:val="-23"/>
              </w:rPr>
              <w:t xml:space="preserve"> </w:t>
            </w:r>
            <w:r>
              <w:rPr>
                <w:rFonts w:ascii="Trebuchet MS"/>
                <w:spacing w:val="-4"/>
              </w:rPr>
              <w:t>in</w:t>
            </w:r>
            <w:r>
              <w:rPr>
                <w:rFonts w:ascii="Trebuchet MS"/>
                <w:spacing w:val="-21"/>
              </w:rPr>
              <w:t xml:space="preserve"> </w:t>
            </w:r>
            <w:r>
              <w:rPr>
                <w:rFonts w:ascii="Trebuchet MS"/>
                <w:spacing w:val="-4"/>
              </w:rPr>
              <w:t xml:space="preserve">public </w:t>
            </w:r>
            <w:r>
              <w:rPr>
                <w:rFonts w:ascii="Trebuchet MS"/>
              </w:rPr>
              <w:t>policy</w:t>
            </w:r>
            <w:r>
              <w:rPr>
                <w:rFonts w:ascii="Trebuchet MS"/>
                <w:spacing w:val="-20"/>
              </w:rPr>
              <w:t xml:space="preserve"> </w:t>
            </w:r>
            <w:r>
              <w:rPr>
                <w:rFonts w:ascii="Trebuchet MS"/>
              </w:rPr>
              <w:t>debates</w:t>
            </w:r>
          </w:p>
        </w:tc>
        <w:tc>
          <w:tcPr>
            <w:tcW w:w="2835" w:type="dxa"/>
            <w:tcBorders>
              <w:left w:val="single" w:sz="6" w:space="0" w:color="000000"/>
              <w:bottom w:val="single" w:sz="6" w:space="0" w:color="000000"/>
              <w:right w:val="single" w:sz="6" w:space="0" w:color="000000"/>
            </w:tcBorders>
          </w:tcPr>
          <w:p w14:paraId="536A447C" w14:textId="77777777" w:rsidR="00E36651" w:rsidRDefault="0011434B" w:rsidP="00CF3BEC">
            <w:pPr>
              <w:pStyle w:val="TableParagraph"/>
              <w:spacing w:before="174" w:line="360" w:lineRule="auto"/>
              <w:ind w:left="44"/>
              <w:rPr>
                <w:rFonts w:ascii="Trebuchet MS"/>
              </w:rPr>
            </w:pPr>
            <w:r>
              <w:rPr>
                <w:rFonts w:ascii="Trebuchet MS"/>
                <w:b/>
                <w:spacing w:val="-4"/>
              </w:rPr>
              <w:t>Topic:</w:t>
            </w:r>
            <w:r>
              <w:rPr>
                <w:rFonts w:ascii="Trebuchet MS"/>
                <w:b/>
                <w:spacing w:val="-18"/>
              </w:rPr>
              <w:t xml:space="preserve"> </w:t>
            </w:r>
            <w:r>
              <w:rPr>
                <w:rFonts w:ascii="Trebuchet MS"/>
                <w:spacing w:val="-4"/>
              </w:rPr>
              <w:t>Virtuous</w:t>
            </w:r>
            <w:r>
              <w:rPr>
                <w:rFonts w:ascii="Trebuchet MS"/>
                <w:spacing w:val="-17"/>
              </w:rPr>
              <w:t xml:space="preserve"> </w:t>
            </w:r>
            <w:r>
              <w:rPr>
                <w:rFonts w:ascii="Trebuchet MS"/>
                <w:spacing w:val="-4"/>
              </w:rPr>
              <w:t xml:space="preserve">Decision- </w:t>
            </w:r>
            <w:r>
              <w:rPr>
                <w:rFonts w:ascii="Trebuchet MS"/>
                <w:spacing w:val="-2"/>
              </w:rPr>
              <w:t>making</w:t>
            </w:r>
          </w:p>
        </w:tc>
        <w:tc>
          <w:tcPr>
            <w:tcW w:w="1471" w:type="dxa"/>
            <w:vMerge/>
            <w:tcBorders>
              <w:top w:val="nil"/>
              <w:left w:val="single" w:sz="6" w:space="0" w:color="000000"/>
              <w:bottom w:val="single" w:sz="6" w:space="0" w:color="000000"/>
              <w:right w:val="single" w:sz="6" w:space="0" w:color="000000"/>
            </w:tcBorders>
          </w:tcPr>
          <w:p w14:paraId="2ED2194C" w14:textId="77777777" w:rsidR="00E36651" w:rsidRDefault="00E36651" w:rsidP="00CF3BEC">
            <w:pPr>
              <w:spacing w:line="360" w:lineRule="auto"/>
              <w:rPr>
                <w:sz w:val="2"/>
                <w:szCs w:val="2"/>
              </w:rPr>
            </w:pPr>
          </w:p>
        </w:tc>
      </w:tr>
      <w:tr w:rsidR="00E36651" w14:paraId="770D46ED" w14:textId="77777777">
        <w:trPr>
          <w:trHeight w:val="801"/>
        </w:trPr>
        <w:tc>
          <w:tcPr>
            <w:tcW w:w="562" w:type="dxa"/>
            <w:vMerge w:val="restart"/>
            <w:tcBorders>
              <w:top w:val="single" w:sz="6" w:space="0" w:color="000000"/>
              <w:left w:val="single" w:sz="6" w:space="0" w:color="000000"/>
              <w:bottom w:val="single" w:sz="6" w:space="0" w:color="000000"/>
              <w:right w:val="single" w:sz="6" w:space="0" w:color="000000"/>
            </w:tcBorders>
          </w:tcPr>
          <w:p w14:paraId="0FBB961A" w14:textId="77777777" w:rsidR="00E36651" w:rsidRDefault="00E36651" w:rsidP="00CF3BEC">
            <w:pPr>
              <w:pStyle w:val="TableParagraph"/>
              <w:spacing w:line="360" w:lineRule="auto"/>
              <w:rPr>
                <w:rFonts w:ascii="Trebuchet MS"/>
                <w:b/>
              </w:rPr>
            </w:pPr>
          </w:p>
          <w:p w14:paraId="2A7A2815" w14:textId="77777777" w:rsidR="00E36651" w:rsidRDefault="00E36651" w:rsidP="00CF3BEC">
            <w:pPr>
              <w:pStyle w:val="TableParagraph"/>
              <w:spacing w:line="360" w:lineRule="auto"/>
              <w:rPr>
                <w:rFonts w:ascii="Trebuchet MS"/>
                <w:b/>
              </w:rPr>
            </w:pPr>
          </w:p>
          <w:p w14:paraId="2B606FCB" w14:textId="77777777" w:rsidR="00E36651" w:rsidRDefault="00E36651" w:rsidP="00CF3BEC">
            <w:pPr>
              <w:pStyle w:val="TableParagraph"/>
              <w:spacing w:before="106" w:line="360" w:lineRule="auto"/>
              <w:rPr>
                <w:rFonts w:ascii="Trebuchet MS"/>
                <w:b/>
              </w:rPr>
            </w:pPr>
          </w:p>
          <w:p w14:paraId="2DAD8122" w14:textId="77777777" w:rsidR="00E36651" w:rsidRDefault="0011434B" w:rsidP="00CF3BEC">
            <w:pPr>
              <w:pStyle w:val="TableParagraph"/>
              <w:spacing w:line="360" w:lineRule="auto"/>
              <w:ind w:left="45"/>
              <w:rPr>
                <w:rFonts w:ascii="Trebuchet MS"/>
                <w:b/>
              </w:rPr>
            </w:pPr>
            <w:r>
              <w:rPr>
                <w:rFonts w:ascii="Trebuchet MS"/>
                <w:b/>
                <w:spacing w:val="-2"/>
                <w:w w:val="90"/>
              </w:rPr>
              <w:t>1-</w:t>
            </w:r>
            <w:r>
              <w:rPr>
                <w:rFonts w:ascii="Trebuchet MS"/>
                <w:b/>
                <w:spacing w:val="-10"/>
                <w:w w:val="95"/>
              </w:rPr>
              <w:t>4</w:t>
            </w:r>
          </w:p>
        </w:tc>
        <w:tc>
          <w:tcPr>
            <w:tcW w:w="2408" w:type="dxa"/>
            <w:tcBorders>
              <w:top w:val="single" w:sz="6" w:space="0" w:color="000000"/>
              <w:left w:val="single" w:sz="6" w:space="0" w:color="000000"/>
              <w:right w:val="single" w:sz="6" w:space="0" w:color="000000"/>
            </w:tcBorders>
          </w:tcPr>
          <w:p w14:paraId="743FCCA4" w14:textId="77777777" w:rsidR="00E36651" w:rsidRDefault="0011434B" w:rsidP="00CF3BEC">
            <w:pPr>
              <w:pStyle w:val="TableParagraph"/>
              <w:spacing w:before="30" w:line="360" w:lineRule="auto"/>
              <w:ind w:left="44" w:right="476"/>
              <w:rPr>
                <w:rFonts w:ascii="Trebuchet MS"/>
              </w:rPr>
            </w:pPr>
            <w:r>
              <w:rPr>
                <w:rFonts w:ascii="Trebuchet MS"/>
                <w:b/>
                <w:spacing w:val="-2"/>
              </w:rPr>
              <w:t>Instructor:</w:t>
            </w:r>
            <w:r>
              <w:rPr>
                <w:rFonts w:ascii="Trebuchet MS"/>
                <w:b/>
                <w:spacing w:val="-22"/>
              </w:rPr>
              <w:t xml:space="preserve"> </w:t>
            </w:r>
            <w:r>
              <w:rPr>
                <w:rFonts w:ascii="Trebuchet MS"/>
                <w:spacing w:val="-2"/>
              </w:rPr>
              <w:t>Michael Baumtrog</w:t>
            </w:r>
          </w:p>
        </w:tc>
        <w:tc>
          <w:tcPr>
            <w:tcW w:w="2837" w:type="dxa"/>
            <w:tcBorders>
              <w:top w:val="single" w:sz="6" w:space="0" w:color="000000"/>
              <w:left w:val="single" w:sz="6" w:space="0" w:color="000000"/>
              <w:right w:val="single" w:sz="6" w:space="0" w:color="000000"/>
            </w:tcBorders>
          </w:tcPr>
          <w:p w14:paraId="4E9AA0DE" w14:textId="77777777" w:rsidR="00E36651" w:rsidRDefault="0011434B" w:rsidP="00CF3BEC">
            <w:pPr>
              <w:pStyle w:val="TableParagraph"/>
              <w:spacing w:before="30" w:line="360" w:lineRule="auto"/>
              <w:ind w:left="44"/>
              <w:rPr>
                <w:rFonts w:ascii="Trebuchet MS"/>
              </w:rPr>
            </w:pPr>
            <w:r>
              <w:rPr>
                <w:rFonts w:ascii="Trebuchet MS"/>
                <w:b/>
                <w:spacing w:val="-4"/>
              </w:rPr>
              <w:t>Instructor:</w:t>
            </w:r>
            <w:r>
              <w:rPr>
                <w:rFonts w:ascii="Trebuchet MS"/>
                <w:b/>
                <w:spacing w:val="-24"/>
              </w:rPr>
              <w:t xml:space="preserve"> </w:t>
            </w:r>
            <w:r>
              <w:rPr>
                <w:rFonts w:ascii="Trebuchet MS"/>
                <w:spacing w:val="-4"/>
              </w:rPr>
              <w:t>Sarah</w:t>
            </w:r>
            <w:r>
              <w:rPr>
                <w:rFonts w:ascii="Trebuchet MS"/>
                <w:spacing w:val="-22"/>
              </w:rPr>
              <w:t xml:space="preserve"> </w:t>
            </w:r>
            <w:r>
              <w:rPr>
                <w:rFonts w:ascii="Trebuchet MS"/>
                <w:spacing w:val="-4"/>
              </w:rPr>
              <w:t xml:space="preserve">Partlow- </w:t>
            </w:r>
            <w:r>
              <w:rPr>
                <w:rFonts w:ascii="Trebuchet MS"/>
                <w:spacing w:val="-2"/>
              </w:rPr>
              <w:t>Lefevre</w:t>
            </w:r>
          </w:p>
        </w:tc>
        <w:tc>
          <w:tcPr>
            <w:tcW w:w="2835" w:type="dxa"/>
            <w:tcBorders>
              <w:top w:val="single" w:sz="6" w:space="0" w:color="000000"/>
              <w:left w:val="single" w:sz="6" w:space="0" w:color="000000"/>
              <w:right w:val="single" w:sz="6" w:space="0" w:color="000000"/>
            </w:tcBorders>
          </w:tcPr>
          <w:p w14:paraId="1D1A5711" w14:textId="77777777" w:rsidR="00E36651" w:rsidRDefault="0011434B" w:rsidP="00CF3BEC">
            <w:pPr>
              <w:pStyle w:val="TableParagraph"/>
              <w:spacing w:before="174" w:line="360" w:lineRule="auto"/>
              <w:ind w:left="42"/>
              <w:rPr>
                <w:rFonts w:ascii="Trebuchet MS"/>
              </w:rPr>
            </w:pPr>
            <w:r>
              <w:rPr>
                <w:rFonts w:ascii="Trebuchet MS"/>
                <w:b/>
                <w:spacing w:val="-6"/>
              </w:rPr>
              <w:t xml:space="preserve">Instructor: </w:t>
            </w:r>
            <w:r>
              <w:rPr>
                <w:rFonts w:ascii="Trebuchet MS"/>
                <w:spacing w:val="-6"/>
              </w:rPr>
              <w:t>Andreea</w:t>
            </w:r>
            <w:r>
              <w:rPr>
                <w:rFonts w:ascii="Trebuchet MS"/>
                <w:spacing w:val="-4"/>
              </w:rPr>
              <w:t xml:space="preserve"> </w:t>
            </w:r>
            <w:r>
              <w:rPr>
                <w:rFonts w:ascii="Trebuchet MS"/>
                <w:spacing w:val="-6"/>
              </w:rPr>
              <w:t>Mihali</w:t>
            </w:r>
          </w:p>
        </w:tc>
        <w:tc>
          <w:tcPr>
            <w:tcW w:w="2835" w:type="dxa"/>
            <w:vMerge w:val="restart"/>
            <w:tcBorders>
              <w:top w:val="single" w:sz="6" w:space="0" w:color="000000"/>
              <w:left w:val="single" w:sz="6" w:space="0" w:color="000000"/>
              <w:bottom w:val="single" w:sz="6" w:space="0" w:color="000000"/>
              <w:right w:val="single" w:sz="6" w:space="0" w:color="000000"/>
            </w:tcBorders>
          </w:tcPr>
          <w:p w14:paraId="168AE8AA" w14:textId="77777777" w:rsidR="00E36651" w:rsidRDefault="00E36651" w:rsidP="00CF3BEC">
            <w:pPr>
              <w:pStyle w:val="TableParagraph"/>
              <w:spacing w:line="360" w:lineRule="auto"/>
              <w:rPr>
                <w:rFonts w:ascii="Trebuchet MS"/>
                <w:b/>
              </w:rPr>
            </w:pPr>
          </w:p>
          <w:p w14:paraId="6A0C9227" w14:textId="77777777" w:rsidR="00E36651" w:rsidRDefault="00E36651" w:rsidP="00CF3BEC">
            <w:pPr>
              <w:pStyle w:val="TableParagraph"/>
              <w:spacing w:line="360" w:lineRule="auto"/>
              <w:rPr>
                <w:rFonts w:ascii="Trebuchet MS"/>
                <w:b/>
              </w:rPr>
            </w:pPr>
          </w:p>
          <w:p w14:paraId="7F4FDE8C" w14:textId="77777777" w:rsidR="00E36651" w:rsidRDefault="00E36651" w:rsidP="00CF3BEC">
            <w:pPr>
              <w:pStyle w:val="TableParagraph"/>
              <w:spacing w:before="106" w:line="360" w:lineRule="auto"/>
              <w:rPr>
                <w:rFonts w:ascii="Trebuchet MS"/>
                <w:b/>
              </w:rPr>
            </w:pPr>
          </w:p>
          <w:p w14:paraId="36198EC8" w14:textId="77777777" w:rsidR="00E36651" w:rsidRDefault="0011434B" w:rsidP="00CF3BEC">
            <w:pPr>
              <w:pStyle w:val="TableParagraph"/>
              <w:spacing w:line="360" w:lineRule="auto"/>
              <w:ind w:left="44"/>
              <w:rPr>
                <w:rFonts w:ascii="Trebuchet MS"/>
              </w:rPr>
            </w:pPr>
            <w:r>
              <w:rPr>
                <w:rFonts w:ascii="Trebuchet MS"/>
                <w:spacing w:val="-4"/>
              </w:rPr>
              <w:t>Student</w:t>
            </w:r>
            <w:r>
              <w:rPr>
                <w:rFonts w:ascii="Trebuchet MS"/>
                <w:spacing w:val="-12"/>
              </w:rPr>
              <w:t xml:space="preserve"> </w:t>
            </w:r>
            <w:r>
              <w:rPr>
                <w:rFonts w:ascii="Trebuchet MS"/>
                <w:spacing w:val="-4"/>
              </w:rPr>
              <w:t>Prep</w:t>
            </w:r>
          </w:p>
        </w:tc>
        <w:tc>
          <w:tcPr>
            <w:tcW w:w="1471" w:type="dxa"/>
            <w:vMerge w:val="restart"/>
            <w:tcBorders>
              <w:top w:val="single" w:sz="6" w:space="0" w:color="000000"/>
              <w:left w:val="single" w:sz="6" w:space="0" w:color="000000"/>
              <w:bottom w:val="single" w:sz="6" w:space="0" w:color="000000"/>
              <w:right w:val="single" w:sz="6" w:space="0" w:color="000000"/>
            </w:tcBorders>
          </w:tcPr>
          <w:p w14:paraId="0D87541E" w14:textId="77777777" w:rsidR="00E36651" w:rsidRDefault="00E36651" w:rsidP="00CF3BEC">
            <w:pPr>
              <w:pStyle w:val="TableParagraph"/>
              <w:spacing w:line="360" w:lineRule="auto"/>
              <w:rPr>
                <w:rFonts w:ascii="Trebuchet MS"/>
                <w:b/>
              </w:rPr>
            </w:pPr>
          </w:p>
          <w:p w14:paraId="1BB2C4FD" w14:textId="77777777" w:rsidR="00E36651" w:rsidRDefault="00E36651" w:rsidP="00CF3BEC">
            <w:pPr>
              <w:pStyle w:val="TableParagraph"/>
              <w:spacing w:before="218" w:line="360" w:lineRule="auto"/>
              <w:rPr>
                <w:rFonts w:ascii="Trebuchet MS"/>
                <w:b/>
              </w:rPr>
            </w:pPr>
          </w:p>
          <w:p w14:paraId="343BD954" w14:textId="77777777" w:rsidR="00E36651" w:rsidRDefault="0011434B" w:rsidP="00CF3BEC">
            <w:pPr>
              <w:pStyle w:val="TableParagraph"/>
              <w:spacing w:line="360" w:lineRule="auto"/>
              <w:ind w:left="44"/>
              <w:rPr>
                <w:rFonts w:ascii="Trebuchet MS"/>
              </w:rPr>
            </w:pPr>
            <w:r>
              <w:rPr>
                <w:rFonts w:ascii="Trebuchet MS"/>
                <w:spacing w:val="-2"/>
              </w:rPr>
              <w:t xml:space="preserve">Student </w:t>
            </w:r>
            <w:r>
              <w:rPr>
                <w:rFonts w:ascii="Trebuchet MS"/>
                <w:spacing w:val="-4"/>
              </w:rPr>
              <w:t>Presentations</w:t>
            </w:r>
          </w:p>
        </w:tc>
      </w:tr>
      <w:tr w:rsidR="00E36651" w14:paraId="54855116" w14:textId="77777777">
        <w:trPr>
          <w:trHeight w:val="1379"/>
        </w:trPr>
        <w:tc>
          <w:tcPr>
            <w:tcW w:w="562" w:type="dxa"/>
            <w:vMerge/>
            <w:tcBorders>
              <w:top w:val="nil"/>
              <w:left w:val="single" w:sz="6" w:space="0" w:color="000000"/>
              <w:bottom w:val="single" w:sz="6" w:space="0" w:color="000000"/>
              <w:right w:val="single" w:sz="6" w:space="0" w:color="000000"/>
            </w:tcBorders>
          </w:tcPr>
          <w:p w14:paraId="5366E304" w14:textId="77777777" w:rsidR="00E36651" w:rsidRDefault="00E36651" w:rsidP="00CF3BEC">
            <w:pPr>
              <w:spacing w:line="360" w:lineRule="auto"/>
              <w:rPr>
                <w:sz w:val="2"/>
                <w:szCs w:val="2"/>
              </w:rPr>
            </w:pPr>
          </w:p>
        </w:tc>
        <w:tc>
          <w:tcPr>
            <w:tcW w:w="2408" w:type="dxa"/>
            <w:tcBorders>
              <w:left w:val="single" w:sz="6" w:space="0" w:color="000000"/>
              <w:bottom w:val="single" w:sz="6" w:space="0" w:color="000000"/>
              <w:right w:val="single" w:sz="6" w:space="0" w:color="000000"/>
            </w:tcBorders>
          </w:tcPr>
          <w:p w14:paraId="2D1FE01A" w14:textId="77777777" w:rsidR="00E36651" w:rsidRDefault="0011434B" w:rsidP="00CF3BEC">
            <w:pPr>
              <w:pStyle w:val="TableParagraph"/>
              <w:spacing w:before="28" w:line="360" w:lineRule="auto"/>
              <w:ind w:left="44"/>
              <w:rPr>
                <w:rFonts w:ascii="Trebuchet MS"/>
              </w:rPr>
            </w:pPr>
            <w:r>
              <w:rPr>
                <w:rFonts w:ascii="Trebuchet MS"/>
                <w:b/>
              </w:rPr>
              <w:t>Topic:</w:t>
            </w:r>
            <w:r>
              <w:rPr>
                <w:rFonts w:ascii="Trebuchet MS"/>
                <w:b/>
                <w:spacing w:val="-18"/>
              </w:rPr>
              <w:t xml:space="preserve"> </w:t>
            </w:r>
            <w:r>
              <w:rPr>
                <w:rFonts w:ascii="Trebuchet MS"/>
              </w:rPr>
              <w:t xml:space="preserve">Theoretical </w:t>
            </w:r>
            <w:r>
              <w:rPr>
                <w:rFonts w:ascii="Trebuchet MS"/>
                <w:spacing w:val="-4"/>
              </w:rPr>
              <w:t>Approaches</w:t>
            </w:r>
            <w:r>
              <w:rPr>
                <w:rFonts w:ascii="Trebuchet MS"/>
                <w:spacing w:val="-18"/>
              </w:rPr>
              <w:t xml:space="preserve"> </w:t>
            </w:r>
            <w:r>
              <w:rPr>
                <w:rFonts w:ascii="Trebuchet MS"/>
                <w:spacing w:val="-4"/>
              </w:rPr>
              <w:t>to</w:t>
            </w:r>
            <w:r>
              <w:rPr>
                <w:rFonts w:ascii="Trebuchet MS"/>
                <w:spacing w:val="-16"/>
              </w:rPr>
              <w:t xml:space="preserve"> </w:t>
            </w:r>
            <w:r>
              <w:rPr>
                <w:rFonts w:ascii="Trebuchet MS"/>
                <w:spacing w:val="-4"/>
              </w:rPr>
              <w:t xml:space="preserve">Practical </w:t>
            </w:r>
            <w:r>
              <w:rPr>
                <w:rFonts w:ascii="Trebuchet MS"/>
              </w:rPr>
              <w:t>Reasoning</w:t>
            </w:r>
            <w:r>
              <w:rPr>
                <w:rFonts w:ascii="Trebuchet MS"/>
                <w:spacing w:val="-20"/>
              </w:rPr>
              <w:t xml:space="preserve"> </w:t>
            </w:r>
            <w:r>
              <w:rPr>
                <w:rFonts w:ascii="Trebuchet MS"/>
              </w:rPr>
              <w:t xml:space="preserve">and </w:t>
            </w:r>
            <w:r>
              <w:rPr>
                <w:rFonts w:ascii="Trebuchet MS"/>
                <w:spacing w:val="-2"/>
              </w:rPr>
              <w:t>Argumentation</w:t>
            </w:r>
          </w:p>
        </w:tc>
        <w:tc>
          <w:tcPr>
            <w:tcW w:w="2837" w:type="dxa"/>
            <w:tcBorders>
              <w:left w:val="single" w:sz="6" w:space="0" w:color="000000"/>
              <w:bottom w:val="single" w:sz="6" w:space="0" w:color="000000"/>
              <w:right w:val="single" w:sz="6" w:space="0" w:color="000000"/>
            </w:tcBorders>
          </w:tcPr>
          <w:p w14:paraId="3AE52282" w14:textId="77777777" w:rsidR="00E36651" w:rsidRDefault="00E36651" w:rsidP="00CF3BEC">
            <w:pPr>
              <w:pStyle w:val="TableParagraph"/>
              <w:spacing w:before="63" w:line="360" w:lineRule="auto"/>
              <w:rPr>
                <w:rFonts w:ascii="Trebuchet MS"/>
                <w:b/>
              </w:rPr>
            </w:pPr>
          </w:p>
          <w:p w14:paraId="03699FA2" w14:textId="77777777" w:rsidR="00E36651" w:rsidRDefault="0011434B" w:rsidP="00CF3BEC">
            <w:pPr>
              <w:pStyle w:val="TableParagraph"/>
              <w:spacing w:line="360" w:lineRule="auto"/>
              <w:ind w:left="44"/>
              <w:rPr>
                <w:rFonts w:ascii="Trebuchet MS"/>
              </w:rPr>
            </w:pPr>
            <w:r>
              <w:rPr>
                <w:rFonts w:ascii="Trebuchet MS"/>
                <w:b/>
                <w:spacing w:val="-6"/>
              </w:rPr>
              <w:t>Topic:</w:t>
            </w:r>
            <w:r>
              <w:rPr>
                <w:rFonts w:ascii="Trebuchet MS"/>
                <w:b/>
                <w:spacing w:val="-21"/>
              </w:rPr>
              <w:t xml:space="preserve"> </w:t>
            </w:r>
            <w:r>
              <w:rPr>
                <w:rFonts w:ascii="Trebuchet MS"/>
                <w:spacing w:val="-6"/>
              </w:rPr>
              <w:t>Debating</w:t>
            </w:r>
            <w:r>
              <w:rPr>
                <w:rFonts w:ascii="Trebuchet MS"/>
                <w:spacing w:val="-22"/>
              </w:rPr>
              <w:t xml:space="preserve"> </w:t>
            </w:r>
            <w:r>
              <w:rPr>
                <w:rFonts w:ascii="Trebuchet MS"/>
                <w:spacing w:val="-6"/>
              </w:rPr>
              <w:t>vs.</w:t>
            </w:r>
          </w:p>
          <w:p w14:paraId="061DCB7E" w14:textId="77777777" w:rsidR="00E36651" w:rsidRDefault="0011434B" w:rsidP="00CF3BEC">
            <w:pPr>
              <w:pStyle w:val="TableParagraph"/>
              <w:spacing w:before="35" w:line="360" w:lineRule="auto"/>
              <w:ind w:left="44"/>
              <w:rPr>
                <w:rFonts w:ascii="Trebuchet MS"/>
              </w:rPr>
            </w:pPr>
            <w:r>
              <w:rPr>
                <w:rFonts w:ascii="Trebuchet MS"/>
                <w:spacing w:val="-8"/>
              </w:rPr>
              <w:t>Deliberating</w:t>
            </w:r>
            <w:r>
              <w:rPr>
                <w:rFonts w:ascii="Trebuchet MS"/>
                <w:spacing w:val="-16"/>
              </w:rPr>
              <w:t xml:space="preserve"> </w:t>
            </w:r>
            <w:r>
              <w:rPr>
                <w:rFonts w:ascii="Trebuchet MS"/>
                <w:spacing w:val="-8"/>
              </w:rPr>
              <w:t>Toward</w:t>
            </w:r>
            <w:r>
              <w:rPr>
                <w:rFonts w:ascii="Trebuchet MS"/>
                <w:spacing w:val="-13"/>
              </w:rPr>
              <w:t xml:space="preserve"> </w:t>
            </w:r>
            <w:r>
              <w:rPr>
                <w:rFonts w:ascii="Trebuchet MS"/>
                <w:spacing w:val="-8"/>
              </w:rPr>
              <w:t>Action</w:t>
            </w:r>
          </w:p>
        </w:tc>
        <w:tc>
          <w:tcPr>
            <w:tcW w:w="2835" w:type="dxa"/>
            <w:tcBorders>
              <w:left w:val="single" w:sz="6" w:space="0" w:color="000000"/>
              <w:bottom w:val="single" w:sz="6" w:space="0" w:color="000000"/>
              <w:right w:val="single" w:sz="6" w:space="0" w:color="000000"/>
            </w:tcBorders>
          </w:tcPr>
          <w:p w14:paraId="401458BF" w14:textId="77777777" w:rsidR="00E36651" w:rsidRDefault="00E36651" w:rsidP="00CF3BEC">
            <w:pPr>
              <w:pStyle w:val="TableParagraph"/>
              <w:spacing w:before="63" w:line="360" w:lineRule="auto"/>
              <w:rPr>
                <w:rFonts w:ascii="Trebuchet MS"/>
                <w:b/>
              </w:rPr>
            </w:pPr>
          </w:p>
          <w:p w14:paraId="679D6529" w14:textId="77777777" w:rsidR="00E36651" w:rsidRDefault="0011434B" w:rsidP="00CF3BEC">
            <w:pPr>
              <w:pStyle w:val="TableParagraph"/>
              <w:spacing w:line="360" w:lineRule="auto"/>
              <w:ind w:left="42" w:right="523"/>
              <w:rPr>
                <w:rFonts w:ascii="Trebuchet MS"/>
              </w:rPr>
            </w:pPr>
            <w:r>
              <w:rPr>
                <w:rFonts w:ascii="Trebuchet MS"/>
                <w:b/>
                <w:spacing w:val="-6"/>
              </w:rPr>
              <w:t>Topic:</w:t>
            </w:r>
            <w:r>
              <w:rPr>
                <w:rFonts w:ascii="Trebuchet MS"/>
                <w:b/>
                <w:spacing w:val="-22"/>
              </w:rPr>
              <w:t xml:space="preserve"> </w:t>
            </w:r>
            <w:r>
              <w:rPr>
                <w:rFonts w:ascii="Trebuchet MS"/>
                <w:spacing w:val="-6"/>
              </w:rPr>
              <w:t xml:space="preserve">Multimodal </w:t>
            </w:r>
            <w:r>
              <w:rPr>
                <w:rFonts w:ascii="Trebuchet MS"/>
                <w:spacing w:val="-2"/>
              </w:rPr>
              <w:t>arguments</w:t>
            </w:r>
          </w:p>
        </w:tc>
        <w:tc>
          <w:tcPr>
            <w:tcW w:w="2835" w:type="dxa"/>
            <w:vMerge/>
            <w:tcBorders>
              <w:top w:val="nil"/>
              <w:left w:val="single" w:sz="6" w:space="0" w:color="000000"/>
              <w:bottom w:val="single" w:sz="6" w:space="0" w:color="000000"/>
              <w:right w:val="single" w:sz="6" w:space="0" w:color="000000"/>
            </w:tcBorders>
          </w:tcPr>
          <w:p w14:paraId="1C3EC491" w14:textId="77777777" w:rsidR="00E36651" w:rsidRDefault="00E36651" w:rsidP="00CF3BEC">
            <w:pPr>
              <w:spacing w:line="360" w:lineRule="auto"/>
              <w:rPr>
                <w:sz w:val="2"/>
                <w:szCs w:val="2"/>
              </w:rPr>
            </w:pPr>
          </w:p>
        </w:tc>
        <w:tc>
          <w:tcPr>
            <w:tcW w:w="1471" w:type="dxa"/>
            <w:vMerge/>
            <w:tcBorders>
              <w:top w:val="nil"/>
              <w:left w:val="single" w:sz="6" w:space="0" w:color="000000"/>
              <w:bottom w:val="single" w:sz="6" w:space="0" w:color="000000"/>
              <w:right w:val="single" w:sz="6" w:space="0" w:color="000000"/>
            </w:tcBorders>
          </w:tcPr>
          <w:p w14:paraId="2F07AD04" w14:textId="77777777" w:rsidR="00E36651" w:rsidRDefault="00E36651" w:rsidP="00CF3BEC">
            <w:pPr>
              <w:spacing w:line="360" w:lineRule="auto"/>
              <w:rPr>
                <w:sz w:val="2"/>
                <w:szCs w:val="2"/>
              </w:rPr>
            </w:pPr>
          </w:p>
        </w:tc>
      </w:tr>
    </w:tbl>
    <w:p w14:paraId="06980A49" w14:textId="77777777" w:rsidR="00ED1FBA" w:rsidRPr="000D04BD" w:rsidRDefault="00ED1FBA" w:rsidP="00CF3BEC">
      <w:pPr>
        <w:rPr>
          <w:rFonts w:ascii="Trebuchet MS"/>
          <w:b/>
          <w:sz w:val="24"/>
        </w:rPr>
      </w:pPr>
    </w:p>
    <w:p w14:paraId="11CF4E3E" w14:textId="77777777" w:rsidR="00ED1FBA" w:rsidRPr="000D04BD" w:rsidRDefault="00ED1FBA" w:rsidP="00ED1FBA">
      <w:pPr>
        <w:ind w:left="100"/>
        <w:rPr>
          <w:rFonts w:ascii="Trebuchet MS"/>
          <w:b/>
          <w:sz w:val="24"/>
        </w:rPr>
      </w:pPr>
      <w:r w:rsidRPr="000D04BD">
        <w:rPr>
          <w:rFonts w:ascii="Trebuchet MS"/>
          <w:b/>
          <w:sz w:val="24"/>
        </w:rPr>
        <w:t>Closing Dinner:</w:t>
      </w:r>
      <w:r w:rsidRPr="00ED1FBA">
        <w:rPr>
          <w:rFonts w:ascii="Trebuchet MS"/>
          <w:bCs/>
          <w:sz w:val="24"/>
        </w:rPr>
        <w:t xml:space="preserve"> Friday May 31, 6:00 p.m.</w:t>
      </w:r>
    </w:p>
    <w:p w14:paraId="58F94B15" w14:textId="77777777" w:rsidR="00ED1FBA" w:rsidRDefault="00ED1FBA" w:rsidP="00ED1FBA">
      <w:pPr>
        <w:ind w:left="100"/>
        <w:rPr>
          <w:rFonts w:ascii="Trebuchet MS"/>
          <w:b/>
          <w:sz w:val="24"/>
        </w:rPr>
      </w:pPr>
      <w:r w:rsidRPr="00ED1FBA">
        <w:rPr>
          <w:rFonts w:ascii="Trebuchet MS"/>
          <w:bCs/>
          <w:sz w:val="24"/>
        </w:rPr>
        <w:t>255 Villaire Avenue, Windsor.</w:t>
      </w:r>
    </w:p>
    <w:p w14:paraId="08296562" w14:textId="77777777" w:rsidR="00ED1FBA" w:rsidRDefault="00ED1FBA">
      <w:pPr>
        <w:spacing w:before="80"/>
        <w:ind w:left="100"/>
        <w:rPr>
          <w:rFonts w:ascii="Trebuchet MS"/>
          <w:b/>
          <w:sz w:val="24"/>
        </w:rPr>
      </w:pPr>
    </w:p>
    <w:p w14:paraId="2936D21F" w14:textId="77777777" w:rsidR="00ED1FBA" w:rsidRDefault="00ED1FBA" w:rsidP="00CF3BEC">
      <w:pPr>
        <w:spacing w:before="80"/>
        <w:rPr>
          <w:rFonts w:ascii="Trebuchet MS"/>
          <w:b/>
          <w:sz w:val="24"/>
        </w:rPr>
      </w:pPr>
    </w:p>
    <w:p w14:paraId="47CF8397" w14:textId="77777777" w:rsidR="00CF3BEC" w:rsidRDefault="00CF3BEC" w:rsidP="00CF3BEC">
      <w:pPr>
        <w:spacing w:before="80"/>
        <w:rPr>
          <w:rFonts w:ascii="Trebuchet MS"/>
          <w:b/>
          <w:sz w:val="24"/>
        </w:rPr>
      </w:pPr>
    </w:p>
    <w:p w14:paraId="4566107A" w14:textId="77777777" w:rsidR="0011434B" w:rsidRDefault="0011434B" w:rsidP="00CF3BEC">
      <w:pPr>
        <w:spacing w:before="80"/>
        <w:rPr>
          <w:rFonts w:ascii="Trebuchet MS"/>
          <w:b/>
          <w:sz w:val="24"/>
        </w:rPr>
      </w:pPr>
    </w:p>
    <w:p w14:paraId="10604BC4" w14:textId="6B5042A5" w:rsidR="00E36651" w:rsidRPr="00F1774E" w:rsidRDefault="0011434B">
      <w:pPr>
        <w:spacing w:before="80"/>
        <w:ind w:left="100"/>
        <w:rPr>
          <w:rFonts w:ascii="Trebuchet MS"/>
          <w:b/>
          <w:spacing w:val="-2"/>
          <w:sz w:val="28"/>
          <w:szCs w:val="24"/>
        </w:rPr>
      </w:pPr>
      <w:r w:rsidRPr="00F1774E">
        <w:rPr>
          <w:rFonts w:ascii="Trebuchet MS"/>
          <w:b/>
          <w:sz w:val="28"/>
          <w:szCs w:val="24"/>
        </w:rPr>
        <w:lastRenderedPageBreak/>
        <w:t>Session</w:t>
      </w:r>
      <w:r w:rsidRPr="00F1774E">
        <w:rPr>
          <w:rFonts w:ascii="Trebuchet MS"/>
          <w:b/>
          <w:spacing w:val="14"/>
          <w:sz w:val="28"/>
          <w:szCs w:val="24"/>
        </w:rPr>
        <w:t xml:space="preserve"> </w:t>
      </w:r>
      <w:r w:rsidRPr="00F1774E">
        <w:rPr>
          <w:rFonts w:ascii="Trebuchet MS"/>
          <w:b/>
          <w:spacing w:val="-2"/>
          <w:sz w:val="28"/>
          <w:szCs w:val="24"/>
        </w:rPr>
        <w:t>Overviews:</w:t>
      </w:r>
    </w:p>
    <w:p w14:paraId="0C925970" w14:textId="77777777" w:rsidR="00CF3BEC" w:rsidRDefault="00CF3BEC">
      <w:pPr>
        <w:spacing w:before="80"/>
        <w:ind w:left="100"/>
        <w:rPr>
          <w:rFonts w:ascii="Trebuchet MS"/>
          <w:b/>
          <w:sz w:val="24"/>
        </w:rPr>
      </w:pPr>
    </w:p>
    <w:p w14:paraId="59475E0A" w14:textId="77777777" w:rsidR="00E36651" w:rsidRDefault="00E36651">
      <w:pPr>
        <w:pStyle w:val="Textoindependiente"/>
        <w:spacing w:before="11"/>
        <w:rPr>
          <w:sz w:val="16"/>
        </w:rPr>
      </w:pPr>
    </w:p>
    <w:tbl>
      <w:tblPr>
        <w:tblStyle w:val="TableNormal"/>
        <w:tblW w:w="1348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295"/>
        <w:gridCol w:w="12190"/>
      </w:tblGrid>
      <w:tr w:rsidR="00E36651" w:rsidRPr="00CF3BEC" w14:paraId="66FB7574" w14:textId="77777777" w:rsidTr="00EE39D7">
        <w:trPr>
          <w:trHeight w:val="750"/>
        </w:trPr>
        <w:tc>
          <w:tcPr>
            <w:tcW w:w="1295" w:type="dxa"/>
          </w:tcPr>
          <w:p w14:paraId="21EF9C8C" w14:textId="77777777" w:rsidR="00E36651" w:rsidRPr="00EE39D7" w:rsidRDefault="0011434B" w:rsidP="00CF3BEC">
            <w:pPr>
              <w:pStyle w:val="TableParagraph"/>
              <w:spacing w:before="145" w:line="276" w:lineRule="auto"/>
              <w:ind w:left="90" w:right="72" w:firstLine="88"/>
              <w:rPr>
                <w:b/>
                <w:bCs/>
                <w:sz w:val="24"/>
                <w:szCs w:val="28"/>
              </w:rPr>
            </w:pPr>
            <w:r w:rsidRPr="00EE39D7">
              <w:rPr>
                <w:b/>
                <w:bCs/>
                <w:spacing w:val="-2"/>
                <w:sz w:val="24"/>
                <w:szCs w:val="28"/>
              </w:rPr>
              <w:t>Michael Baumtrog</w:t>
            </w:r>
          </w:p>
        </w:tc>
        <w:tc>
          <w:tcPr>
            <w:tcW w:w="12190" w:type="dxa"/>
          </w:tcPr>
          <w:p w14:paraId="00556474" w14:textId="77777777" w:rsidR="00E36651" w:rsidRPr="00CF3BEC" w:rsidRDefault="0011434B" w:rsidP="00CF3BEC">
            <w:pPr>
              <w:pStyle w:val="TableParagraph"/>
              <w:spacing w:before="30" w:line="276" w:lineRule="auto"/>
              <w:ind w:left="42" w:right="90"/>
              <w:rPr>
                <w:sz w:val="24"/>
                <w:szCs w:val="28"/>
              </w:rPr>
            </w:pPr>
            <w:r w:rsidRPr="00CF3BEC">
              <w:rPr>
                <w:sz w:val="24"/>
                <w:szCs w:val="28"/>
              </w:rPr>
              <w:t>Broadly</w:t>
            </w:r>
            <w:r w:rsidRPr="00CF3BEC">
              <w:rPr>
                <w:spacing w:val="-2"/>
                <w:sz w:val="24"/>
                <w:szCs w:val="28"/>
              </w:rPr>
              <w:t xml:space="preserve"> </w:t>
            </w:r>
            <w:r w:rsidRPr="00CF3BEC">
              <w:rPr>
                <w:sz w:val="24"/>
                <w:szCs w:val="28"/>
              </w:rPr>
              <w:t>compare</w:t>
            </w:r>
            <w:r w:rsidRPr="00CF3BEC">
              <w:rPr>
                <w:spacing w:val="-4"/>
                <w:sz w:val="24"/>
                <w:szCs w:val="28"/>
              </w:rPr>
              <w:t xml:space="preserve"> </w:t>
            </w:r>
            <w:r w:rsidRPr="00CF3BEC">
              <w:rPr>
                <w:sz w:val="24"/>
                <w:szCs w:val="28"/>
              </w:rPr>
              <w:t>and</w:t>
            </w:r>
            <w:r w:rsidRPr="00CF3BEC">
              <w:rPr>
                <w:spacing w:val="-5"/>
                <w:sz w:val="24"/>
                <w:szCs w:val="28"/>
              </w:rPr>
              <w:t xml:space="preserve"> </w:t>
            </w:r>
            <w:r w:rsidRPr="00CF3BEC">
              <w:rPr>
                <w:sz w:val="24"/>
                <w:szCs w:val="28"/>
              </w:rPr>
              <w:t>contrast</w:t>
            </w:r>
            <w:r w:rsidRPr="00CF3BEC">
              <w:rPr>
                <w:spacing w:val="-4"/>
                <w:sz w:val="24"/>
                <w:szCs w:val="28"/>
              </w:rPr>
              <w:t xml:space="preserve"> </w:t>
            </w:r>
            <w:r w:rsidRPr="00CF3BEC">
              <w:rPr>
                <w:sz w:val="24"/>
                <w:szCs w:val="28"/>
              </w:rPr>
              <w:t>a)</w:t>
            </w:r>
            <w:r w:rsidRPr="00CF3BEC">
              <w:rPr>
                <w:spacing w:val="-3"/>
                <w:sz w:val="24"/>
                <w:szCs w:val="28"/>
              </w:rPr>
              <w:t xml:space="preserve"> </w:t>
            </w:r>
            <w:r w:rsidRPr="00CF3BEC">
              <w:rPr>
                <w:sz w:val="24"/>
                <w:szCs w:val="28"/>
              </w:rPr>
              <w:t>theoretical</w:t>
            </w:r>
            <w:r w:rsidRPr="00CF3BEC">
              <w:rPr>
                <w:spacing w:val="-3"/>
                <w:sz w:val="24"/>
                <w:szCs w:val="28"/>
              </w:rPr>
              <w:t xml:space="preserve"> </w:t>
            </w:r>
            <w:r w:rsidRPr="00CF3BEC">
              <w:rPr>
                <w:sz w:val="24"/>
                <w:szCs w:val="28"/>
              </w:rPr>
              <w:t>and</w:t>
            </w:r>
            <w:r w:rsidRPr="00CF3BEC">
              <w:rPr>
                <w:spacing w:val="-2"/>
                <w:sz w:val="24"/>
                <w:szCs w:val="28"/>
              </w:rPr>
              <w:t xml:space="preserve"> </w:t>
            </w:r>
            <w:r w:rsidRPr="00CF3BEC">
              <w:rPr>
                <w:sz w:val="24"/>
                <w:szCs w:val="28"/>
              </w:rPr>
              <w:t>practical,</w:t>
            </w:r>
            <w:r w:rsidRPr="00CF3BEC">
              <w:rPr>
                <w:spacing w:val="-4"/>
                <w:sz w:val="24"/>
                <w:szCs w:val="28"/>
              </w:rPr>
              <w:t xml:space="preserve"> </w:t>
            </w:r>
            <w:r w:rsidRPr="00CF3BEC">
              <w:rPr>
                <w:sz w:val="24"/>
                <w:szCs w:val="28"/>
              </w:rPr>
              <w:t>b)</w:t>
            </w:r>
            <w:r w:rsidRPr="00CF3BEC">
              <w:rPr>
                <w:spacing w:val="-3"/>
                <w:sz w:val="24"/>
                <w:szCs w:val="28"/>
              </w:rPr>
              <w:t xml:space="preserve"> </w:t>
            </w:r>
            <w:r w:rsidRPr="00CF3BEC">
              <w:rPr>
                <w:sz w:val="24"/>
                <w:szCs w:val="28"/>
              </w:rPr>
              <w:t>reasoning</w:t>
            </w:r>
            <w:r w:rsidRPr="00CF3BEC">
              <w:rPr>
                <w:spacing w:val="-3"/>
                <w:sz w:val="24"/>
                <w:szCs w:val="28"/>
              </w:rPr>
              <w:t xml:space="preserve"> </w:t>
            </w:r>
            <w:r w:rsidRPr="00CF3BEC">
              <w:rPr>
                <w:sz w:val="24"/>
                <w:szCs w:val="28"/>
              </w:rPr>
              <w:t>and</w:t>
            </w:r>
            <w:r w:rsidRPr="00CF3BEC">
              <w:rPr>
                <w:spacing w:val="-2"/>
                <w:sz w:val="24"/>
                <w:szCs w:val="28"/>
              </w:rPr>
              <w:t xml:space="preserve"> </w:t>
            </w:r>
            <w:r w:rsidRPr="00CF3BEC">
              <w:rPr>
                <w:sz w:val="24"/>
                <w:szCs w:val="28"/>
              </w:rPr>
              <w:t>argumentation</w:t>
            </w:r>
            <w:r w:rsidRPr="00CF3BEC">
              <w:rPr>
                <w:spacing w:val="-5"/>
                <w:sz w:val="24"/>
                <w:szCs w:val="28"/>
              </w:rPr>
              <w:t xml:space="preserve"> </w:t>
            </w:r>
            <w:r w:rsidRPr="00CF3BEC">
              <w:rPr>
                <w:sz w:val="24"/>
                <w:szCs w:val="28"/>
              </w:rPr>
              <w:t>from</w:t>
            </w:r>
            <w:r w:rsidRPr="00CF3BEC">
              <w:rPr>
                <w:spacing w:val="-4"/>
                <w:sz w:val="24"/>
                <w:szCs w:val="28"/>
              </w:rPr>
              <w:t xml:space="preserve"> </w:t>
            </w:r>
            <w:r w:rsidRPr="00CF3BEC">
              <w:rPr>
                <w:sz w:val="24"/>
                <w:szCs w:val="28"/>
              </w:rPr>
              <w:t>both</w:t>
            </w:r>
            <w:r w:rsidRPr="00CF3BEC">
              <w:rPr>
                <w:spacing w:val="-3"/>
                <w:sz w:val="24"/>
                <w:szCs w:val="28"/>
              </w:rPr>
              <w:t xml:space="preserve"> </w:t>
            </w:r>
            <w:r w:rsidRPr="00CF3BEC">
              <w:rPr>
                <w:sz w:val="24"/>
                <w:szCs w:val="28"/>
              </w:rPr>
              <w:t>argumentation</w:t>
            </w:r>
            <w:r w:rsidRPr="00CF3BEC">
              <w:rPr>
                <w:spacing w:val="-4"/>
                <w:sz w:val="24"/>
                <w:szCs w:val="28"/>
              </w:rPr>
              <w:t xml:space="preserve"> </w:t>
            </w:r>
            <w:r w:rsidRPr="00CF3BEC">
              <w:rPr>
                <w:sz w:val="24"/>
                <w:szCs w:val="28"/>
              </w:rPr>
              <w:t>and philosophy. Review differing approaches to and contemporary problems within research on practical reasoning and argumentation from within philosophy and argumentation studies.</w:t>
            </w:r>
          </w:p>
        </w:tc>
      </w:tr>
      <w:tr w:rsidR="00E36651" w:rsidRPr="00CF3BEC" w14:paraId="79E871FF" w14:textId="77777777" w:rsidTr="00EE39D7">
        <w:trPr>
          <w:trHeight w:val="981"/>
        </w:trPr>
        <w:tc>
          <w:tcPr>
            <w:tcW w:w="1295" w:type="dxa"/>
          </w:tcPr>
          <w:p w14:paraId="57D5CFA3" w14:textId="77777777" w:rsidR="00E36651" w:rsidRPr="00EE39D7" w:rsidRDefault="00E36651" w:rsidP="00CF3BEC">
            <w:pPr>
              <w:pStyle w:val="TableParagraph"/>
              <w:spacing w:before="28" w:line="276" w:lineRule="auto"/>
              <w:rPr>
                <w:rFonts w:ascii="Trebuchet MS"/>
                <w:b/>
                <w:bCs/>
                <w:sz w:val="24"/>
                <w:szCs w:val="28"/>
              </w:rPr>
            </w:pPr>
          </w:p>
          <w:p w14:paraId="408B890A" w14:textId="77777777" w:rsidR="00E36651" w:rsidRPr="00EE39D7" w:rsidRDefault="0011434B" w:rsidP="00CF3BEC">
            <w:pPr>
              <w:pStyle w:val="TableParagraph"/>
              <w:spacing w:line="276" w:lineRule="auto"/>
              <w:ind w:left="129" w:right="111" w:firstLine="144"/>
              <w:rPr>
                <w:b/>
                <w:bCs/>
                <w:sz w:val="24"/>
                <w:szCs w:val="28"/>
              </w:rPr>
            </w:pPr>
            <w:r w:rsidRPr="00EE39D7">
              <w:rPr>
                <w:b/>
                <w:bCs/>
                <w:spacing w:val="-2"/>
                <w:sz w:val="24"/>
                <w:szCs w:val="28"/>
              </w:rPr>
              <w:t>Fábio Shecaira</w:t>
            </w:r>
          </w:p>
        </w:tc>
        <w:tc>
          <w:tcPr>
            <w:tcW w:w="12190" w:type="dxa"/>
          </w:tcPr>
          <w:p w14:paraId="441522E5" w14:textId="77777777" w:rsidR="00E36651" w:rsidRPr="00CF3BEC" w:rsidRDefault="0011434B" w:rsidP="00CF3BEC">
            <w:pPr>
              <w:pStyle w:val="TableParagraph"/>
              <w:spacing w:before="30" w:line="276" w:lineRule="auto"/>
              <w:ind w:left="42" w:right="90"/>
              <w:rPr>
                <w:sz w:val="24"/>
                <w:szCs w:val="28"/>
              </w:rPr>
            </w:pPr>
            <w:r w:rsidRPr="00CF3BEC">
              <w:rPr>
                <w:sz w:val="24"/>
                <w:szCs w:val="28"/>
              </w:rPr>
              <w:t>Discuss</w:t>
            </w:r>
            <w:r w:rsidRPr="00CF3BEC">
              <w:rPr>
                <w:spacing w:val="-2"/>
                <w:sz w:val="24"/>
                <w:szCs w:val="28"/>
              </w:rPr>
              <w:t xml:space="preserve"> </w:t>
            </w:r>
            <w:r w:rsidRPr="00CF3BEC">
              <w:rPr>
                <w:sz w:val="24"/>
                <w:szCs w:val="28"/>
              </w:rPr>
              <w:t>how</w:t>
            </w:r>
            <w:r w:rsidRPr="00CF3BEC">
              <w:rPr>
                <w:spacing w:val="-3"/>
                <w:sz w:val="24"/>
                <w:szCs w:val="28"/>
              </w:rPr>
              <w:t xml:space="preserve"> </w:t>
            </w:r>
            <w:r w:rsidRPr="00CF3BEC">
              <w:rPr>
                <w:sz w:val="24"/>
                <w:szCs w:val="28"/>
              </w:rPr>
              <w:t>legal</w:t>
            </w:r>
            <w:r w:rsidRPr="00CF3BEC">
              <w:rPr>
                <w:spacing w:val="-2"/>
                <w:sz w:val="24"/>
                <w:szCs w:val="28"/>
              </w:rPr>
              <w:t xml:space="preserve"> </w:t>
            </w:r>
            <w:r w:rsidRPr="00CF3BEC">
              <w:rPr>
                <w:sz w:val="24"/>
                <w:szCs w:val="28"/>
              </w:rPr>
              <w:t>argumentation</w:t>
            </w:r>
            <w:r w:rsidRPr="00CF3BEC">
              <w:rPr>
                <w:spacing w:val="-4"/>
                <w:sz w:val="24"/>
                <w:szCs w:val="28"/>
              </w:rPr>
              <w:t xml:space="preserve"> </w:t>
            </w:r>
            <w:r w:rsidRPr="00CF3BEC">
              <w:rPr>
                <w:sz w:val="24"/>
                <w:szCs w:val="28"/>
              </w:rPr>
              <w:t>differs</w:t>
            </w:r>
            <w:r w:rsidRPr="00CF3BEC">
              <w:rPr>
                <w:spacing w:val="-2"/>
                <w:sz w:val="24"/>
                <w:szCs w:val="28"/>
              </w:rPr>
              <w:t xml:space="preserve"> </w:t>
            </w:r>
            <w:r w:rsidRPr="00CF3BEC">
              <w:rPr>
                <w:sz w:val="24"/>
                <w:szCs w:val="28"/>
              </w:rPr>
              <w:t>from</w:t>
            </w:r>
            <w:r w:rsidRPr="00CF3BEC">
              <w:rPr>
                <w:spacing w:val="-3"/>
                <w:sz w:val="24"/>
                <w:szCs w:val="28"/>
              </w:rPr>
              <w:t xml:space="preserve"> </w:t>
            </w:r>
            <w:r w:rsidRPr="00CF3BEC">
              <w:rPr>
                <w:sz w:val="24"/>
                <w:szCs w:val="28"/>
              </w:rPr>
              <w:t>ordinary</w:t>
            </w:r>
            <w:r w:rsidRPr="00CF3BEC">
              <w:rPr>
                <w:spacing w:val="-2"/>
                <w:sz w:val="24"/>
                <w:szCs w:val="28"/>
              </w:rPr>
              <w:t xml:space="preserve"> </w:t>
            </w:r>
            <w:r w:rsidRPr="00CF3BEC">
              <w:rPr>
                <w:sz w:val="24"/>
                <w:szCs w:val="28"/>
              </w:rPr>
              <w:t>practical</w:t>
            </w:r>
            <w:r w:rsidRPr="00CF3BEC">
              <w:rPr>
                <w:spacing w:val="-2"/>
                <w:sz w:val="24"/>
                <w:szCs w:val="28"/>
              </w:rPr>
              <w:t xml:space="preserve"> </w:t>
            </w:r>
            <w:r w:rsidRPr="00CF3BEC">
              <w:rPr>
                <w:sz w:val="24"/>
                <w:szCs w:val="28"/>
              </w:rPr>
              <w:t>argumentation.</w:t>
            </w:r>
            <w:r w:rsidRPr="00CF3BEC">
              <w:rPr>
                <w:spacing w:val="-2"/>
                <w:sz w:val="24"/>
                <w:szCs w:val="28"/>
              </w:rPr>
              <w:t xml:space="preserve"> </w:t>
            </w:r>
            <w:r w:rsidRPr="00CF3BEC">
              <w:rPr>
                <w:sz w:val="24"/>
                <w:szCs w:val="28"/>
              </w:rPr>
              <w:t>How</w:t>
            </w:r>
            <w:r w:rsidRPr="00CF3BEC">
              <w:rPr>
                <w:spacing w:val="-3"/>
                <w:sz w:val="24"/>
                <w:szCs w:val="28"/>
              </w:rPr>
              <w:t xml:space="preserve"> </w:t>
            </w:r>
            <w:r w:rsidRPr="00CF3BEC">
              <w:rPr>
                <w:sz w:val="24"/>
                <w:szCs w:val="28"/>
              </w:rPr>
              <w:t>do</w:t>
            </w:r>
            <w:r w:rsidRPr="00CF3BEC">
              <w:rPr>
                <w:spacing w:val="-4"/>
                <w:sz w:val="24"/>
                <w:szCs w:val="28"/>
              </w:rPr>
              <w:t xml:space="preserve"> </w:t>
            </w:r>
            <w:r w:rsidRPr="00CF3BEC">
              <w:rPr>
                <w:sz w:val="24"/>
                <w:szCs w:val="28"/>
              </w:rPr>
              <w:t>judges</w:t>
            </w:r>
            <w:r w:rsidRPr="00CF3BEC">
              <w:rPr>
                <w:spacing w:val="-2"/>
                <w:sz w:val="24"/>
                <w:szCs w:val="28"/>
              </w:rPr>
              <w:t xml:space="preserve"> </w:t>
            </w:r>
            <w:r w:rsidRPr="00CF3BEC">
              <w:rPr>
                <w:sz w:val="24"/>
                <w:szCs w:val="28"/>
              </w:rPr>
              <w:t>and</w:t>
            </w:r>
            <w:r w:rsidRPr="00CF3BEC">
              <w:rPr>
                <w:spacing w:val="-4"/>
                <w:sz w:val="24"/>
                <w:szCs w:val="28"/>
              </w:rPr>
              <w:t xml:space="preserve"> </w:t>
            </w:r>
            <w:r w:rsidRPr="00CF3BEC">
              <w:rPr>
                <w:sz w:val="24"/>
                <w:szCs w:val="28"/>
              </w:rPr>
              <w:t>other</w:t>
            </w:r>
            <w:r w:rsidRPr="00CF3BEC">
              <w:rPr>
                <w:spacing w:val="-1"/>
                <w:sz w:val="24"/>
                <w:szCs w:val="28"/>
              </w:rPr>
              <w:t xml:space="preserve"> </w:t>
            </w:r>
            <w:r w:rsidRPr="00CF3BEC">
              <w:rPr>
                <w:sz w:val="24"/>
                <w:szCs w:val="28"/>
              </w:rPr>
              <w:t>legal</w:t>
            </w:r>
            <w:r w:rsidRPr="00CF3BEC">
              <w:rPr>
                <w:spacing w:val="-2"/>
                <w:sz w:val="24"/>
                <w:szCs w:val="28"/>
              </w:rPr>
              <w:t xml:space="preserve"> </w:t>
            </w:r>
            <w:r w:rsidRPr="00CF3BEC">
              <w:rPr>
                <w:sz w:val="24"/>
                <w:szCs w:val="28"/>
              </w:rPr>
              <w:t>actors</w:t>
            </w:r>
            <w:r w:rsidRPr="00CF3BEC">
              <w:rPr>
                <w:spacing w:val="-2"/>
                <w:sz w:val="24"/>
                <w:szCs w:val="28"/>
              </w:rPr>
              <w:t xml:space="preserve"> </w:t>
            </w:r>
            <w:r w:rsidRPr="00CF3BEC">
              <w:rPr>
                <w:sz w:val="24"/>
                <w:szCs w:val="28"/>
              </w:rPr>
              <w:t>attempt</w:t>
            </w:r>
            <w:r w:rsidRPr="00CF3BEC">
              <w:rPr>
                <w:spacing w:val="-3"/>
                <w:sz w:val="24"/>
                <w:szCs w:val="28"/>
              </w:rPr>
              <w:t xml:space="preserve"> </w:t>
            </w:r>
            <w:r w:rsidRPr="00CF3BEC">
              <w:rPr>
                <w:sz w:val="24"/>
                <w:szCs w:val="28"/>
              </w:rPr>
              <w:t>to fulfill</w:t>
            </w:r>
            <w:r w:rsidRPr="00CF3BEC">
              <w:rPr>
                <w:spacing w:val="-2"/>
                <w:sz w:val="24"/>
                <w:szCs w:val="28"/>
              </w:rPr>
              <w:t xml:space="preserve"> </w:t>
            </w:r>
            <w:r w:rsidRPr="00CF3BEC">
              <w:rPr>
                <w:sz w:val="24"/>
                <w:szCs w:val="28"/>
              </w:rPr>
              <w:t>their duty to argue</w:t>
            </w:r>
            <w:r w:rsidRPr="00CF3BEC">
              <w:rPr>
                <w:spacing w:val="-1"/>
                <w:sz w:val="24"/>
                <w:szCs w:val="28"/>
              </w:rPr>
              <w:t xml:space="preserve"> </w:t>
            </w:r>
            <w:r w:rsidRPr="00CF3BEC">
              <w:rPr>
                <w:sz w:val="24"/>
                <w:szCs w:val="28"/>
              </w:rPr>
              <w:t>for their decisions? What</w:t>
            </w:r>
            <w:r w:rsidRPr="00CF3BEC">
              <w:rPr>
                <w:spacing w:val="-1"/>
                <w:sz w:val="24"/>
                <w:szCs w:val="28"/>
              </w:rPr>
              <w:t xml:space="preserve"> </w:t>
            </w:r>
            <w:r w:rsidRPr="00CF3BEC">
              <w:rPr>
                <w:sz w:val="24"/>
                <w:szCs w:val="28"/>
              </w:rPr>
              <w:t>do</w:t>
            </w:r>
            <w:r w:rsidRPr="00CF3BEC">
              <w:rPr>
                <w:spacing w:val="-1"/>
                <w:sz w:val="24"/>
                <w:szCs w:val="28"/>
              </w:rPr>
              <w:t xml:space="preserve"> </w:t>
            </w:r>
            <w:r w:rsidRPr="00CF3BEC">
              <w:rPr>
                <w:sz w:val="24"/>
                <w:szCs w:val="28"/>
              </w:rPr>
              <w:t>they think is a good</w:t>
            </w:r>
            <w:r w:rsidRPr="00CF3BEC">
              <w:rPr>
                <w:spacing w:val="-1"/>
                <w:sz w:val="24"/>
                <w:szCs w:val="28"/>
              </w:rPr>
              <w:t xml:space="preserve"> </w:t>
            </w:r>
            <w:r w:rsidRPr="00CF3BEC">
              <w:rPr>
                <w:sz w:val="24"/>
                <w:szCs w:val="28"/>
              </w:rPr>
              <w:t>argument</w:t>
            </w:r>
            <w:r w:rsidRPr="00CF3BEC">
              <w:rPr>
                <w:spacing w:val="-1"/>
                <w:sz w:val="24"/>
                <w:szCs w:val="28"/>
              </w:rPr>
              <w:t xml:space="preserve"> </w:t>
            </w:r>
            <w:r w:rsidRPr="00CF3BEC">
              <w:rPr>
                <w:sz w:val="24"/>
                <w:szCs w:val="28"/>
              </w:rPr>
              <w:t>in</w:t>
            </w:r>
            <w:r w:rsidRPr="00CF3BEC">
              <w:rPr>
                <w:spacing w:val="-1"/>
                <w:sz w:val="24"/>
                <w:szCs w:val="28"/>
              </w:rPr>
              <w:t xml:space="preserve"> </w:t>
            </w:r>
            <w:r w:rsidRPr="00CF3BEC">
              <w:rPr>
                <w:sz w:val="24"/>
                <w:szCs w:val="28"/>
              </w:rPr>
              <w:t>the legal domain? What do</w:t>
            </w:r>
            <w:r w:rsidRPr="00CF3BEC">
              <w:rPr>
                <w:spacing w:val="-2"/>
                <w:sz w:val="24"/>
                <w:szCs w:val="28"/>
              </w:rPr>
              <w:t xml:space="preserve"> </w:t>
            </w:r>
            <w:r w:rsidRPr="00CF3BEC">
              <w:rPr>
                <w:sz w:val="24"/>
                <w:szCs w:val="28"/>
              </w:rPr>
              <w:t>they think is a persuasive argument in the legal domain? How do their standards of argument quality and persuasiveness differ from the standards that prevail outside the legal context?</w:t>
            </w:r>
          </w:p>
        </w:tc>
      </w:tr>
      <w:tr w:rsidR="00E36651" w:rsidRPr="00CF3BEC" w14:paraId="06197282" w14:textId="77777777" w:rsidTr="00EE39D7">
        <w:trPr>
          <w:trHeight w:val="1209"/>
        </w:trPr>
        <w:tc>
          <w:tcPr>
            <w:tcW w:w="1295" w:type="dxa"/>
          </w:tcPr>
          <w:p w14:paraId="656A366D" w14:textId="77777777" w:rsidR="00E36651" w:rsidRPr="00EE39D7" w:rsidRDefault="00E36651" w:rsidP="00CF3BEC">
            <w:pPr>
              <w:pStyle w:val="TableParagraph"/>
              <w:spacing w:before="142" w:line="276" w:lineRule="auto"/>
              <w:rPr>
                <w:rFonts w:ascii="Trebuchet MS"/>
                <w:b/>
                <w:bCs/>
                <w:sz w:val="24"/>
                <w:szCs w:val="28"/>
              </w:rPr>
            </w:pPr>
          </w:p>
          <w:p w14:paraId="36B6D7ED" w14:textId="77777777" w:rsidR="00E36651" w:rsidRPr="00EE39D7" w:rsidRDefault="0011434B" w:rsidP="00CF3BEC">
            <w:pPr>
              <w:pStyle w:val="TableParagraph"/>
              <w:spacing w:line="276" w:lineRule="auto"/>
              <w:ind w:left="273" w:right="30" w:hanging="228"/>
              <w:rPr>
                <w:b/>
                <w:bCs/>
                <w:sz w:val="24"/>
                <w:szCs w:val="28"/>
              </w:rPr>
            </w:pPr>
            <w:r w:rsidRPr="00EE39D7">
              <w:rPr>
                <w:b/>
                <w:bCs/>
                <w:spacing w:val="-2"/>
                <w:sz w:val="24"/>
                <w:szCs w:val="28"/>
              </w:rPr>
              <w:t>Constanza Inhen</w:t>
            </w:r>
          </w:p>
        </w:tc>
        <w:tc>
          <w:tcPr>
            <w:tcW w:w="12190" w:type="dxa"/>
          </w:tcPr>
          <w:p w14:paraId="1F868142" w14:textId="77777777" w:rsidR="00E36651" w:rsidRPr="00CF3BEC" w:rsidRDefault="0011434B" w:rsidP="00CF3BEC">
            <w:pPr>
              <w:pStyle w:val="TableParagraph"/>
              <w:spacing w:before="28" w:line="276" w:lineRule="auto"/>
              <w:ind w:left="42" w:right="90"/>
              <w:rPr>
                <w:sz w:val="24"/>
                <w:szCs w:val="28"/>
              </w:rPr>
            </w:pPr>
            <w:r w:rsidRPr="00CF3BEC">
              <w:rPr>
                <w:sz w:val="24"/>
                <w:szCs w:val="28"/>
              </w:rPr>
              <w:t>Public policies are often</w:t>
            </w:r>
            <w:r w:rsidRPr="00CF3BEC">
              <w:rPr>
                <w:spacing w:val="-1"/>
                <w:sz w:val="24"/>
                <w:szCs w:val="28"/>
              </w:rPr>
              <w:t xml:space="preserve"> </w:t>
            </w:r>
            <w:r w:rsidRPr="00CF3BEC">
              <w:rPr>
                <w:sz w:val="24"/>
                <w:szCs w:val="28"/>
              </w:rPr>
              <w:t>justified by claiming</w:t>
            </w:r>
            <w:r w:rsidRPr="00CF3BEC">
              <w:rPr>
                <w:spacing w:val="-1"/>
                <w:sz w:val="24"/>
                <w:szCs w:val="28"/>
              </w:rPr>
              <w:t xml:space="preserve"> </w:t>
            </w:r>
            <w:r w:rsidRPr="00CF3BEC">
              <w:rPr>
                <w:sz w:val="24"/>
                <w:szCs w:val="28"/>
              </w:rPr>
              <w:t>that the policy proposed will</w:t>
            </w:r>
            <w:r w:rsidRPr="00CF3BEC">
              <w:rPr>
                <w:spacing w:val="-1"/>
                <w:sz w:val="24"/>
                <w:szCs w:val="28"/>
              </w:rPr>
              <w:t xml:space="preserve"> </w:t>
            </w:r>
            <w:r w:rsidRPr="00CF3BEC">
              <w:rPr>
                <w:sz w:val="24"/>
                <w:szCs w:val="28"/>
              </w:rPr>
              <w:t>solve some problem or achieve a</w:t>
            </w:r>
            <w:r w:rsidRPr="00CF3BEC">
              <w:rPr>
                <w:spacing w:val="-1"/>
                <w:sz w:val="24"/>
                <w:szCs w:val="28"/>
              </w:rPr>
              <w:t xml:space="preserve"> </w:t>
            </w:r>
            <w:r w:rsidRPr="00CF3BEC">
              <w:rPr>
                <w:sz w:val="24"/>
                <w:szCs w:val="28"/>
              </w:rPr>
              <w:t>certain goal of social significance.</w:t>
            </w:r>
            <w:r w:rsidRPr="00CF3BEC">
              <w:rPr>
                <w:spacing w:val="-4"/>
                <w:sz w:val="24"/>
                <w:szCs w:val="28"/>
              </w:rPr>
              <w:t xml:space="preserve"> </w:t>
            </w:r>
            <w:r w:rsidRPr="00CF3BEC">
              <w:rPr>
                <w:sz w:val="24"/>
                <w:szCs w:val="28"/>
              </w:rPr>
              <w:t>Argumentation</w:t>
            </w:r>
            <w:r w:rsidRPr="00CF3BEC">
              <w:rPr>
                <w:spacing w:val="-4"/>
                <w:sz w:val="24"/>
                <w:szCs w:val="28"/>
              </w:rPr>
              <w:t xml:space="preserve"> </w:t>
            </w:r>
            <w:r w:rsidRPr="00CF3BEC">
              <w:rPr>
                <w:sz w:val="24"/>
                <w:szCs w:val="28"/>
              </w:rPr>
              <w:t>theorists</w:t>
            </w:r>
            <w:r w:rsidRPr="00CF3BEC">
              <w:rPr>
                <w:spacing w:val="-3"/>
                <w:sz w:val="24"/>
                <w:szCs w:val="28"/>
              </w:rPr>
              <w:t xml:space="preserve"> </w:t>
            </w:r>
            <w:r w:rsidRPr="00CF3BEC">
              <w:rPr>
                <w:sz w:val="24"/>
                <w:szCs w:val="28"/>
              </w:rPr>
              <w:t>sometimes</w:t>
            </w:r>
            <w:r w:rsidRPr="00CF3BEC">
              <w:rPr>
                <w:spacing w:val="-3"/>
                <w:sz w:val="24"/>
                <w:szCs w:val="28"/>
              </w:rPr>
              <w:t xml:space="preserve"> </w:t>
            </w:r>
            <w:r w:rsidRPr="00CF3BEC">
              <w:rPr>
                <w:sz w:val="24"/>
                <w:szCs w:val="28"/>
              </w:rPr>
              <w:t>refer</w:t>
            </w:r>
            <w:r w:rsidRPr="00CF3BEC">
              <w:rPr>
                <w:spacing w:val="-1"/>
                <w:sz w:val="24"/>
                <w:szCs w:val="28"/>
              </w:rPr>
              <w:t xml:space="preserve"> </w:t>
            </w:r>
            <w:r w:rsidRPr="00CF3BEC">
              <w:rPr>
                <w:sz w:val="24"/>
                <w:szCs w:val="28"/>
              </w:rPr>
              <w:t>to</w:t>
            </w:r>
            <w:r w:rsidRPr="00CF3BEC">
              <w:rPr>
                <w:spacing w:val="-5"/>
                <w:sz w:val="24"/>
                <w:szCs w:val="28"/>
              </w:rPr>
              <w:t xml:space="preserve"> </w:t>
            </w:r>
            <w:r w:rsidRPr="00CF3BEC">
              <w:rPr>
                <w:sz w:val="24"/>
                <w:szCs w:val="28"/>
              </w:rPr>
              <w:t>this</w:t>
            </w:r>
            <w:r w:rsidRPr="00CF3BEC">
              <w:rPr>
                <w:spacing w:val="-3"/>
                <w:sz w:val="24"/>
                <w:szCs w:val="28"/>
              </w:rPr>
              <w:t xml:space="preserve"> </w:t>
            </w:r>
            <w:r w:rsidRPr="00CF3BEC">
              <w:rPr>
                <w:sz w:val="24"/>
                <w:szCs w:val="28"/>
              </w:rPr>
              <w:t>type</w:t>
            </w:r>
            <w:r w:rsidRPr="00CF3BEC">
              <w:rPr>
                <w:spacing w:val="-3"/>
                <w:sz w:val="24"/>
                <w:szCs w:val="28"/>
              </w:rPr>
              <w:t xml:space="preserve"> </w:t>
            </w:r>
            <w:r w:rsidRPr="00CF3BEC">
              <w:rPr>
                <w:sz w:val="24"/>
                <w:szCs w:val="28"/>
              </w:rPr>
              <w:t>of</w:t>
            </w:r>
            <w:r w:rsidRPr="00CF3BEC">
              <w:rPr>
                <w:spacing w:val="-4"/>
                <w:sz w:val="24"/>
                <w:szCs w:val="28"/>
              </w:rPr>
              <w:t xml:space="preserve"> </w:t>
            </w:r>
            <w:r w:rsidRPr="00CF3BEC">
              <w:rPr>
                <w:sz w:val="24"/>
                <w:szCs w:val="28"/>
              </w:rPr>
              <w:t>argumentation</w:t>
            </w:r>
            <w:r w:rsidRPr="00CF3BEC">
              <w:rPr>
                <w:spacing w:val="-5"/>
                <w:sz w:val="24"/>
                <w:szCs w:val="28"/>
              </w:rPr>
              <w:t xml:space="preserve"> </w:t>
            </w:r>
            <w:r w:rsidRPr="00CF3BEC">
              <w:rPr>
                <w:sz w:val="24"/>
                <w:szCs w:val="28"/>
              </w:rPr>
              <w:t>as</w:t>
            </w:r>
            <w:r w:rsidRPr="00CF3BEC">
              <w:rPr>
                <w:spacing w:val="-3"/>
                <w:sz w:val="24"/>
                <w:szCs w:val="28"/>
              </w:rPr>
              <w:t xml:space="preserve"> </w:t>
            </w:r>
            <w:r w:rsidRPr="00CF3BEC">
              <w:rPr>
                <w:sz w:val="24"/>
                <w:szCs w:val="28"/>
              </w:rPr>
              <w:t>“pragmatic</w:t>
            </w:r>
            <w:r w:rsidRPr="00CF3BEC">
              <w:rPr>
                <w:spacing w:val="-3"/>
                <w:sz w:val="24"/>
                <w:szCs w:val="28"/>
              </w:rPr>
              <w:t xml:space="preserve"> </w:t>
            </w:r>
            <w:r w:rsidRPr="00CF3BEC">
              <w:rPr>
                <w:sz w:val="24"/>
                <w:szCs w:val="28"/>
              </w:rPr>
              <w:t>argumentation”.</w:t>
            </w:r>
            <w:r w:rsidRPr="00CF3BEC">
              <w:rPr>
                <w:spacing w:val="-4"/>
                <w:sz w:val="24"/>
                <w:szCs w:val="28"/>
              </w:rPr>
              <w:t xml:space="preserve"> </w:t>
            </w:r>
            <w:r w:rsidRPr="00CF3BEC">
              <w:rPr>
                <w:sz w:val="24"/>
                <w:szCs w:val="28"/>
              </w:rPr>
              <w:t>In</w:t>
            </w:r>
            <w:r w:rsidRPr="00CF3BEC">
              <w:rPr>
                <w:spacing w:val="-2"/>
                <w:sz w:val="24"/>
                <w:szCs w:val="28"/>
              </w:rPr>
              <w:t xml:space="preserve"> </w:t>
            </w:r>
            <w:r w:rsidRPr="00CF3BEC">
              <w:rPr>
                <w:sz w:val="24"/>
                <w:szCs w:val="28"/>
              </w:rPr>
              <w:t>this</w:t>
            </w:r>
            <w:r w:rsidRPr="00CF3BEC">
              <w:rPr>
                <w:spacing w:val="-1"/>
                <w:sz w:val="24"/>
                <w:szCs w:val="28"/>
              </w:rPr>
              <w:t xml:space="preserve"> </w:t>
            </w:r>
            <w:r w:rsidRPr="00CF3BEC">
              <w:rPr>
                <w:sz w:val="24"/>
                <w:szCs w:val="28"/>
              </w:rPr>
              <w:t xml:space="preserve">lecture, we will revise and </w:t>
            </w:r>
            <w:proofErr w:type="gramStart"/>
            <w:r w:rsidRPr="00CF3BEC">
              <w:rPr>
                <w:sz w:val="24"/>
                <w:szCs w:val="28"/>
              </w:rPr>
              <w:t>discuss:</w:t>
            </w:r>
            <w:proofErr w:type="gramEnd"/>
            <w:r w:rsidRPr="00CF3BEC">
              <w:rPr>
                <w:sz w:val="24"/>
                <w:szCs w:val="28"/>
              </w:rPr>
              <w:t xml:space="preserve"> a) models to analyse pragmatic argumentation in policy-making contexts; b) criteria to evaluate the merits of a pragmatic argument; and c) pending challenges concerning the process of balancing the weight of opposing pragmatic arguments.</w:t>
            </w:r>
          </w:p>
        </w:tc>
      </w:tr>
      <w:tr w:rsidR="00E36651" w:rsidRPr="00CF3BEC" w14:paraId="55212DCE" w14:textId="77777777" w:rsidTr="00EE39D7">
        <w:trPr>
          <w:trHeight w:val="1245"/>
        </w:trPr>
        <w:tc>
          <w:tcPr>
            <w:tcW w:w="1295" w:type="dxa"/>
          </w:tcPr>
          <w:p w14:paraId="194A9B2D" w14:textId="77777777" w:rsidR="00E36651" w:rsidRPr="00EE39D7" w:rsidRDefault="00E36651" w:rsidP="00CF3BEC">
            <w:pPr>
              <w:pStyle w:val="TableParagraph"/>
              <w:spacing w:before="160" w:line="276" w:lineRule="auto"/>
              <w:rPr>
                <w:rFonts w:ascii="Trebuchet MS"/>
                <w:b/>
                <w:bCs/>
                <w:sz w:val="24"/>
                <w:szCs w:val="28"/>
              </w:rPr>
            </w:pPr>
          </w:p>
          <w:p w14:paraId="5E2FDECB" w14:textId="77777777" w:rsidR="00E36651" w:rsidRPr="00EE39D7" w:rsidRDefault="0011434B" w:rsidP="00CF3BEC">
            <w:pPr>
              <w:pStyle w:val="TableParagraph"/>
              <w:spacing w:line="276" w:lineRule="auto"/>
              <w:ind w:left="261" w:right="126" w:hanging="116"/>
              <w:rPr>
                <w:b/>
                <w:bCs/>
                <w:sz w:val="24"/>
                <w:szCs w:val="28"/>
              </w:rPr>
            </w:pPr>
            <w:r w:rsidRPr="00EE39D7">
              <w:rPr>
                <w:b/>
                <w:bCs/>
                <w:spacing w:val="-2"/>
                <w:sz w:val="24"/>
                <w:szCs w:val="28"/>
              </w:rPr>
              <w:t>Andreea Mihali</w:t>
            </w:r>
          </w:p>
        </w:tc>
        <w:tc>
          <w:tcPr>
            <w:tcW w:w="12190" w:type="dxa"/>
          </w:tcPr>
          <w:p w14:paraId="6D82FC97" w14:textId="77777777" w:rsidR="00E36651" w:rsidRPr="00CF3BEC" w:rsidRDefault="0011434B" w:rsidP="00CF3BEC">
            <w:pPr>
              <w:pStyle w:val="TableParagraph"/>
              <w:spacing w:before="64" w:line="276" w:lineRule="auto"/>
              <w:ind w:left="42"/>
              <w:rPr>
                <w:sz w:val="24"/>
                <w:szCs w:val="28"/>
              </w:rPr>
            </w:pPr>
            <w:r w:rsidRPr="00CF3BEC">
              <w:rPr>
                <w:sz w:val="24"/>
                <w:szCs w:val="28"/>
              </w:rPr>
              <w:t>In</w:t>
            </w:r>
            <w:r w:rsidRPr="00CF3BEC">
              <w:rPr>
                <w:spacing w:val="-4"/>
                <w:sz w:val="24"/>
                <w:szCs w:val="28"/>
              </w:rPr>
              <w:t xml:space="preserve"> </w:t>
            </w:r>
            <w:r w:rsidRPr="00CF3BEC">
              <w:rPr>
                <w:sz w:val="24"/>
                <w:szCs w:val="28"/>
              </w:rPr>
              <w:t>this</w:t>
            </w:r>
            <w:r w:rsidRPr="00CF3BEC">
              <w:rPr>
                <w:spacing w:val="-2"/>
                <w:sz w:val="24"/>
                <w:szCs w:val="28"/>
              </w:rPr>
              <w:t xml:space="preserve"> </w:t>
            </w:r>
            <w:r w:rsidRPr="00CF3BEC">
              <w:rPr>
                <w:sz w:val="24"/>
                <w:szCs w:val="28"/>
              </w:rPr>
              <w:t>session</w:t>
            </w:r>
            <w:r w:rsidRPr="00CF3BEC">
              <w:rPr>
                <w:spacing w:val="-4"/>
                <w:sz w:val="24"/>
                <w:szCs w:val="28"/>
              </w:rPr>
              <w:t xml:space="preserve"> </w:t>
            </w:r>
            <w:r w:rsidRPr="00CF3BEC">
              <w:rPr>
                <w:sz w:val="24"/>
                <w:szCs w:val="28"/>
              </w:rPr>
              <w:t>we</w:t>
            </w:r>
            <w:r w:rsidRPr="00CF3BEC">
              <w:rPr>
                <w:spacing w:val="-3"/>
                <w:sz w:val="24"/>
                <w:szCs w:val="28"/>
              </w:rPr>
              <w:t xml:space="preserve"> </w:t>
            </w:r>
            <w:r w:rsidRPr="00CF3BEC">
              <w:rPr>
                <w:sz w:val="24"/>
                <w:szCs w:val="28"/>
              </w:rPr>
              <w:t>will</w:t>
            </w:r>
            <w:r w:rsidRPr="00CF3BEC">
              <w:rPr>
                <w:spacing w:val="-4"/>
                <w:sz w:val="24"/>
                <w:szCs w:val="28"/>
              </w:rPr>
              <w:t xml:space="preserve"> </w:t>
            </w:r>
            <w:r w:rsidRPr="00CF3BEC">
              <w:rPr>
                <w:sz w:val="24"/>
                <w:szCs w:val="28"/>
              </w:rPr>
              <w:t>examine</w:t>
            </w:r>
            <w:r w:rsidRPr="00CF3BEC">
              <w:rPr>
                <w:spacing w:val="-3"/>
                <w:sz w:val="24"/>
                <w:szCs w:val="28"/>
              </w:rPr>
              <w:t xml:space="preserve"> </w:t>
            </w:r>
            <w:r w:rsidRPr="00CF3BEC">
              <w:rPr>
                <w:sz w:val="24"/>
                <w:szCs w:val="28"/>
              </w:rPr>
              <w:t>multimodal</w:t>
            </w:r>
            <w:r w:rsidRPr="00CF3BEC">
              <w:rPr>
                <w:spacing w:val="-4"/>
                <w:sz w:val="24"/>
                <w:szCs w:val="28"/>
              </w:rPr>
              <w:t xml:space="preserve"> </w:t>
            </w:r>
            <w:r w:rsidRPr="00CF3BEC">
              <w:rPr>
                <w:sz w:val="24"/>
                <w:szCs w:val="28"/>
              </w:rPr>
              <w:t>arguments</w:t>
            </w:r>
            <w:r w:rsidRPr="00CF3BEC">
              <w:rPr>
                <w:spacing w:val="-2"/>
                <w:sz w:val="24"/>
                <w:szCs w:val="28"/>
              </w:rPr>
              <w:t xml:space="preserve"> </w:t>
            </w:r>
            <w:r w:rsidRPr="00CF3BEC">
              <w:rPr>
                <w:sz w:val="24"/>
                <w:szCs w:val="28"/>
              </w:rPr>
              <w:t>and</w:t>
            </w:r>
            <w:r w:rsidRPr="00CF3BEC">
              <w:rPr>
                <w:spacing w:val="-3"/>
                <w:sz w:val="24"/>
                <w:szCs w:val="28"/>
              </w:rPr>
              <w:t xml:space="preserve"> </w:t>
            </w:r>
            <w:r w:rsidRPr="00CF3BEC">
              <w:rPr>
                <w:sz w:val="24"/>
                <w:szCs w:val="28"/>
              </w:rPr>
              <w:t>their use</w:t>
            </w:r>
            <w:r w:rsidRPr="00CF3BEC">
              <w:rPr>
                <w:spacing w:val="-3"/>
                <w:sz w:val="24"/>
                <w:szCs w:val="28"/>
              </w:rPr>
              <w:t xml:space="preserve"> </w:t>
            </w:r>
            <w:r w:rsidRPr="00CF3BEC">
              <w:rPr>
                <w:sz w:val="24"/>
                <w:szCs w:val="28"/>
              </w:rPr>
              <w:t>in</w:t>
            </w:r>
            <w:r w:rsidRPr="00CF3BEC">
              <w:rPr>
                <w:spacing w:val="-3"/>
                <w:sz w:val="24"/>
                <w:szCs w:val="28"/>
              </w:rPr>
              <w:t xml:space="preserve"> </w:t>
            </w:r>
            <w:r w:rsidRPr="00CF3BEC">
              <w:rPr>
                <w:sz w:val="24"/>
                <w:szCs w:val="28"/>
              </w:rPr>
              <w:t>promoting</w:t>
            </w:r>
            <w:r w:rsidRPr="00CF3BEC">
              <w:rPr>
                <w:spacing w:val="-3"/>
                <w:sz w:val="24"/>
                <w:szCs w:val="28"/>
              </w:rPr>
              <w:t xml:space="preserve"> </w:t>
            </w:r>
            <w:r w:rsidRPr="00CF3BEC">
              <w:rPr>
                <w:sz w:val="24"/>
                <w:szCs w:val="28"/>
              </w:rPr>
              <w:t>action</w:t>
            </w:r>
            <w:r w:rsidRPr="00CF3BEC">
              <w:rPr>
                <w:spacing w:val="-4"/>
                <w:sz w:val="24"/>
                <w:szCs w:val="28"/>
              </w:rPr>
              <w:t xml:space="preserve"> </w:t>
            </w:r>
            <w:r w:rsidRPr="00CF3BEC">
              <w:rPr>
                <w:sz w:val="24"/>
                <w:szCs w:val="28"/>
              </w:rPr>
              <w:t>and</w:t>
            </w:r>
            <w:r w:rsidRPr="00CF3BEC">
              <w:rPr>
                <w:spacing w:val="-2"/>
                <w:sz w:val="24"/>
                <w:szCs w:val="28"/>
              </w:rPr>
              <w:t xml:space="preserve"> </w:t>
            </w:r>
            <w:r w:rsidRPr="00CF3BEC">
              <w:rPr>
                <w:sz w:val="24"/>
                <w:szCs w:val="28"/>
              </w:rPr>
              <w:t>effecting</w:t>
            </w:r>
            <w:r w:rsidRPr="00CF3BEC">
              <w:rPr>
                <w:spacing w:val="-2"/>
                <w:sz w:val="24"/>
                <w:szCs w:val="28"/>
              </w:rPr>
              <w:t xml:space="preserve"> </w:t>
            </w:r>
            <w:r w:rsidRPr="00CF3BEC">
              <w:rPr>
                <w:sz w:val="24"/>
                <w:szCs w:val="28"/>
              </w:rPr>
              <w:t>action</w:t>
            </w:r>
            <w:r w:rsidRPr="00CF3BEC">
              <w:rPr>
                <w:spacing w:val="-3"/>
                <w:sz w:val="24"/>
                <w:szCs w:val="28"/>
              </w:rPr>
              <w:t xml:space="preserve"> </w:t>
            </w:r>
            <w:r w:rsidRPr="00CF3BEC">
              <w:rPr>
                <w:sz w:val="24"/>
                <w:szCs w:val="28"/>
              </w:rPr>
              <w:t>change.</w:t>
            </w:r>
            <w:r w:rsidRPr="00CF3BEC">
              <w:rPr>
                <w:spacing w:val="-1"/>
                <w:sz w:val="24"/>
                <w:szCs w:val="28"/>
              </w:rPr>
              <w:t xml:space="preserve"> </w:t>
            </w:r>
            <w:r w:rsidRPr="00CF3BEC">
              <w:rPr>
                <w:sz w:val="24"/>
                <w:szCs w:val="28"/>
              </w:rPr>
              <w:t>By</w:t>
            </w:r>
            <w:r w:rsidRPr="00CF3BEC">
              <w:rPr>
                <w:spacing w:val="-2"/>
                <w:sz w:val="24"/>
                <w:szCs w:val="28"/>
              </w:rPr>
              <w:t xml:space="preserve"> </w:t>
            </w:r>
            <w:r w:rsidRPr="00CF3BEC">
              <w:rPr>
                <w:sz w:val="24"/>
                <w:szCs w:val="28"/>
              </w:rPr>
              <w:t>means</w:t>
            </w:r>
            <w:r w:rsidRPr="00CF3BEC">
              <w:rPr>
                <w:spacing w:val="10"/>
                <w:sz w:val="24"/>
                <w:szCs w:val="28"/>
              </w:rPr>
              <w:t xml:space="preserve"> </w:t>
            </w:r>
            <w:r w:rsidRPr="00CF3BEC">
              <w:rPr>
                <w:sz w:val="24"/>
                <w:szCs w:val="28"/>
              </w:rPr>
              <w:t xml:space="preserve">of a close analysis of examples we will investigate the differences </w:t>
            </w:r>
            <w:proofErr w:type="gramStart"/>
            <w:r w:rsidRPr="00CF3BEC">
              <w:rPr>
                <w:sz w:val="24"/>
                <w:szCs w:val="28"/>
              </w:rPr>
              <w:t>between:</w:t>
            </w:r>
            <w:proofErr w:type="gramEnd"/>
            <w:r w:rsidRPr="00CF3BEC">
              <w:rPr>
                <w:sz w:val="24"/>
                <w:szCs w:val="28"/>
              </w:rPr>
              <w:t xml:space="preserve"> a) non-arguments and arguments; b) arguments as products, arguments as procedures and arguments as processes; c) arguments accompanied by music and musical arguments. We will also inquire into what these examples tell us about the limits of rational persuasion, solving disagreement and changing actions via rational means.</w:t>
            </w:r>
          </w:p>
        </w:tc>
      </w:tr>
      <w:tr w:rsidR="00E36651" w:rsidRPr="00CF3BEC" w14:paraId="507FDAD6" w14:textId="77777777" w:rsidTr="00EE39D7">
        <w:trPr>
          <w:trHeight w:val="1209"/>
        </w:trPr>
        <w:tc>
          <w:tcPr>
            <w:tcW w:w="1295" w:type="dxa"/>
          </w:tcPr>
          <w:p w14:paraId="74E728E6" w14:textId="77777777" w:rsidR="00E36651" w:rsidRPr="00EE39D7" w:rsidRDefault="00E36651" w:rsidP="00CF3BEC">
            <w:pPr>
              <w:pStyle w:val="TableParagraph"/>
              <w:spacing w:before="26" w:line="276" w:lineRule="auto"/>
              <w:rPr>
                <w:rFonts w:ascii="Trebuchet MS"/>
                <w:b/>
                <w:bCs/>
                <w:sz w:val="24"/>
                <w:szCs w:val="28"/>
              </w:rPr>
            </w:pPr>
          </w:p>
          <w:p w14:paraId="6319036D" w14:textId="77777777" w:rsidR="00E36651" w:rsidRPr="00EE39D7" w:rsidRDefault="0011434B" w:rsidP="00CF3BEC">
            <w:pPr>
              <w:pStyle w:val="TableParagraph"/>
              <w:spacing w:line="276" w:lineRule="auto"/>
              <w:ind w:left="155" w:right="145" w:firstLine="1"/>
              <w:jc w:val="center"/>
              <w:rPr>
                <w:b/>
                <w:bCs/>
                <w:sz w:val="24"/>
                <w:szCs w:val="28"/>
              </w:rPr>
            </w:pPr>
            <w:r w:rsidRPr="00EE39D7">
              <w:rPr>
                <w:b/>
                <w:bCs/>
                <w:spacing w:val="-2"/>
                <w:sz w:val="24"/>
                <w:szCs w:val="28"/>
              </w:rPr>
              <w:t>Sarah Partlow- Lefevre</w:t>
            </w:r>
          </w:p>
        </w:tc>
        <w:tc>
          <w:tcPr>
            <w:tcW w:w="12190" w:type="dxa"/>
          </w:tcPr>
          <w:p w14:paraId="51A560D0" w14:textId="77777777" w:rsidR="00E36651" w:rsidRPr="00CF3BEC" w:rsidRDefault="0011434B" w:rsidP="00CF3BEC">
            <w:pPr>
              <w:pStyle w:val="TableParagraph"/>
              <w:spacing w:before="30" w:line="276" w:lineRule="auto"/>
              <w:ind w:left="42" w:right="90"/>
              <w:rPr>
                <w:sz w:val="24"/>
                <w:szCs w:val="28"/>
              </w:rPr>
            </w:pPr>
            <w:r w:rsidRPr="00CF3BEC">
              <w:rPr>
                <w:sz w:val="24"/>
                <w:szCs w:val="28"/>
              </w:rPr>
              <w:t>In</w:t>
            </w:r>
            <w:r w:rsidRPr="00CF3BEC">
              <w:rPr>
                <w:spacing w:val="-4"/>
                <w:sz w:val="24"/>
                <w:szCs w:val="28"/>
              </w:rPr>
              <w:t xml:space="preserve"> </w:t>
            </w:r>
            <w:r w:rsidRPr="00CF3BEC">
              <w:rPr>
                <w:sz w:val="24"/>
                <w:szCs w:val="28"/>
              </w:rPr>
              <w:t>this</w:t>
            </w:r>
            <w:r w:rsidRPr="00CF3BEC">
              <w:rPr>
                <w:spacing w:val="-2"/>
                <w:sz w:val="24"/>
                <w:szCs w:val="28"/>
              </w:rPr>
              <w:t xml:space="preserve"> </w:t>
            </w:r>
            <w:r w:rsidRPr="00CF3BEC">
              <w:rPr>
                <w:sz w:val="24"/>
                <w:szCs w:val="28"/>
              </w:rPr>
              <w:t>session,</w:t>
            </w:r>
            <w:r w:rsidRPr="00CF3BEC">
              <w:rPr>
                <w:spacing w:val="-1"/>
                <w:sz w:val="24"/>
                <w:szCs w:val="28"/>
              </w:rPr>
              <w:t xml:space="preserve"> </w:t>
            </w:r>
            <w:r w:rsidRPr="00CF3BEC">
              <w:rPr>
                <w:sz w:val="24"/>
                <w:szCs w:val="28"/>
              </w:rPr>
              <w:t>we</w:t>
            </w:r>
            <w:r w:rsidRPr="00CF3BEC">
              <w:rPr>
                <w:spacing w:val="-3"/>
                <w:sz w:val="24"/>
                <w:szCs w:val="28"/>
              </w:rPr>
              <w:t xml:space="preserve"> </w:t>
            </w:r>
            <w:r w:rsidRPr="00CF3BEC">
              <w:rPr>
                <w:sz w:val="24"/>
                <w:szCs w:val="28"/>
              </w:rPr>
              <w:t>will</w:t>
            </w:r>
            <w:r w:rsidRPr="00CF3BEC">
              <w:rPr>
                <w:spacing w:val="-4"/>
                <w:sz w:val="24"/>
                <w:szCs w:val="28"/>
              </w:rPr>
              <w:t xml:space="preserve"> </w:t>
            </w:r>
            <w:r w:rsidRPr="00CF3BEC">
              <w:rPr>
                <w:sz w:val="24"/>
                <w:szCs w:val="28"/>
              </w:rPr>
              <w:t>discuss</w:t>
            </w:r>
            <w:r w:rsidRPr="00CF3BEC">
              <w:rPr>
                <w:spacing w:val="-2"/>
                <w:sz w:val="24"/>
                <w:szCs w:val="28"/>
              </w:rPr>
              <w:t xml:space="preserve"> </w:t>
            </w:r>
            <w:r w:rsidRPr="00CF3BEC">
              <w:rPr>
                <w:sz w:val="24"/>
                <w:szCs w:val="28"/>
              </w:rPr>
              <w:t>the</w:t>
            </w:r>
            <w:r w:rsidRPr="00CF3BEC">
              <w:rPr>
                <w:spacing w:val="-3"/>
                <w:sz w:val="24"/>
                <w:szCs w:val="28"/>
              </w:rPr>
              <w:t xml:space="preserve"> </w:t>
            </w:r>
            <w:r w:rsidRPr="00CF3BEC">
              <w:rPr>
                <w:sz w:val="24"/>
                <w:szCs w:val="28"/>
              </w:rPr>
              <w:t>importance</w:t>
            </w:r>
            <w:r w:rsidRPr="00CF3BEC">
              <w:rPr>
                <w:spacing w:val="-1"/>
                <w:sz w:val="24"/>
                <w:szCs w:val="28"/>
              </w:rPr>
              <w:t xml:space="preserve"> </w:t>
            </w:r>
            <w:r w:rsidRPr="00CF3BEC">
              <w:rPr>
                <w:sz w:val="24"/>
                <w:szCs w:val="28"/>
              </w:rPr>
              <w:t>of</w:t>
            </w:r>
            <w:r w:rsidRPr="00CF3BEC">
              <w:rPr>
                <w:spacing w:val="-3"/>
                <w:sz w:val="24"/>
                <w:szCs w:val="28"/>
              </w:rPr>
              <w:t xml:space="preserve"> </w:t>
            </w:r>
            <w:r w:rsidRPr="00CF3BEC">
              <w:rPr>
                <w:sz w:val="24"/>
                <w:szCs w:val="28"/>
              </w:rPr>
              <w:t>metaphors</w:t>
            </w:r>
            <w:r w:rsidRPr="00CF3BEC">
              <w:rPr>
                <w:spacing w:val="-1"/>
                <w:sz w:val="24"/>
                <w:szCs w:val="28"/>
              </w:rPr>
              <w:t xml:space="preserve"> </w:t>
            </w:r>
            <w:r w:rsidRPr="00CF3BEC">
              <w:rPr>
                <w:sz w:val="24"/>
                <w:szCs w:val="28"/>
              </w:rPr>
              <w:t>to</w:t>
            </w:r>
            <w:r w:rsidRPr="00CF3BEC">
              <w:rPr>
                <w:spacing w:val="-2"/>
                <w:sz w:val="24"/>
                <w:szCs w:val="28"/>
              </w:rPr>
              <w:t xml:space="preserve"> </w:t>
            </w:r>
            <w:r w:rsidRPr="00CF3BEC">
              <w:rPr>
                <w:sz w:val="24"/>
                <w:szCs w:val="28"/>
              </w:rPr>
              <w:t>understanding</w:t>
            </w:r>
            <w:r w:rsidRPr="00CF3BEC">
              <w:rPr>
                <w:spacing w:val="-3"/>
                <w:sz w:val="24"/>
                <w:szCs w:val="28"/>
              </w:rPr>
              <w:t xml:space="preserve"> </w:t>
            </w:r>
            <w:r w:rsidRPr="00CF3BEC">
              <w:rPr>
                <w:sz w:val="24"/>
                <w:szCs w:val="28"/>
              </w:rPr>
              <w:t>and</w:t>
            </w:r>
            <w:r w:rsidRPr="00CF3BEC">
              <w:rPr>
                <w:spacing w:val="-1"/>
                <w:sz w:val="24"/>
                <w:szCs w:val="28"/>
              </w:rPr>
              <w:t xml:space="preserve"> </w:t>
            </w:r>
            <w:r w:rsidRPr="00CF3BEC">
              <w:rPr>
                <w:sz w:val="24"/>
                <w:szCs w:val="28"/>
              </w:rPr>
              <w:t>theorizing</w:t>
            </w:r>
            <w:r w:rsidRPr="00CF3BEC">
              <w:rPr>
                <w:spacing w:val="-3"/>
                <w:sz w:val="24"/>
                <w:szCs w:val="28"/>
              </w:rPr>
              <w:t xml:space="preserve"> </w:t>
            </w:r>
            <w:r w:rsidRPr="00CF3BEC">
              <w:rPr>
                <w:sz w:val="24"/>
                <w:szCs w:val="28"/>
              </w:rPr>
              <w:t>argument.</w:t>
            </w:r>
            <w:r w:rsidRPr="00CF3BEC">
              <w:rPr>
                <w:spacing w:val="-3"/>
                <w:sz w:val="24"/>
                <w:szCs w:val="28"/>
              </w:rPr>
              <w:t xml:space="preserve"> </w:t>
            </w:r>
            <w:r w:rsidRPr="00CF3BEC">
              <w:rPr>
                <w:sz w:val="24"/>
                <w:szCs w:val="28"/>
              </w:rPr>
              <w:t>Close</w:t>
            </w:r>
            <w:r w:rsidRPr="00CF3BEC">
              <w:rPr>
                <w:spacing w:val="-1"/>
                <w:sz w:val="24"/>
                <w:szCs w:val="28"/>
              </w:rPr>
              <w:t xml:space="preserve"> </w:t>
            </w:r>
            <w:r w:rsidRPr="00CF3BEC">
              <w:rPr>
                <w:sz w:val="24"/>
                <w:szCs w:val="28"/>
              </w:rPr>
              <w:t>attention</w:t>
            </w:r>
            <w:r w:rsidRPr="00CF3BEC">
              <w:rPr>
                <w:spacing w:val="-4"/>
                <w:sz w:val="24"/>
                <w:szCs w:val="28"/>
              </w:rPr>
              <w:t xml:space="preserve"> </w:t>
            </w:r>
            <w:r w:rsidRPr="00CF3BEC">
              <w:rPr>
                <w:sz w:val="24"/>
                <w:szCs w:val="28"/>
              </w:rPr>
              <w:t>will</w:t>
            </w:r>
            <w:r w:rsidRPr="00CF3BEC">
              <w:rPr>
                <w:spacing w:val="-4"/>
                <w:sz w:val="24"/>
                <w:szCs w:val="28"/>
              </w:rPr>
              <w:t xml:space="preserve"> </w:t>
            </w:r>
            <w:r w:rsidRPr="00CF3BEC">
              <w:rPr>
                <w:sz w:val="24"/>
                <w:szCs w:val="28"/>
              </w:rPr>
              <w:t>be paid to the differences between metaphors of debate vs. metaphors of deliberation and how they might relate to using argumentation as impetus to action. The possibility of a developing a theory of positive deliberation will be discussed. If time allows, some attention will be paid to reverse engineering argumentation to deepen the inquiry into the relationship between argumentation and action or inaction.</w:t>
            </w:r>
          </w:p>
        </w:tc>
      </w:tr>
      <w:tr w:rsidR="00E36651" w:rsidRPr="00CF3BEC" w14:paraId="2FD469C3" w14:textId="77777777" w:rsidTr="00EE39D7">
        <w:trPr>
          <w:trHeight w:val="1211"/>
        </w:trPr>
        <w:tc>
          <w:tcPr>
            <w:tcW w:w="1295" w:type="dxa"/>
          </w:tcPr>
          <w:p w14:paraId="53FB2453" w14:textId="77777777" w:rsidR="00E36651" w:rsidRPr="00EE39D7" w:rsidRDefault="00E36651" w:rsidP="00CF3BEC">
            <w:pPr>
              <w:pStyle w:val="TableParagraph"/>
              <w:spacing w:before="143" w:line="276" w:lineRule="auto"/>
              <w:rPr>
                <w:rFonts w:ascii="Trebuchet MS"/>
                <w:b/>
                <w:bCs/>
                <w:sz w:val="24"/>
                <w:szCs w:val="28"/>
              </w:rPr>
            </w:pPr>
          </w:p>
          <w:p w14:paraId="64AD6329" w14:textId="77777777" w:rsidR="00E36651" w:rsidRPr="00EE39D7" w:rsidRDefault="0011434B" w:rsidP="00CF3BEC">
            <w:pPr>
              <w:pStyle w:val="TableParagraph"/>
              <w:spacing w:before="1" w:line="276" w:lineRule="auto"/>
              <w:ind w:left="122" w:right="107" w:firstLine="62"/>
              <w:rPr>
                <w:b/>
                <w:bCs/>
                <w:sz w:val="24"/>
                <w:szCs w:val="28"/>
              </w:rPr>
            </w:pPr>
            <w:r w:rsidRPr="00EE39D7">
              <w:rPr>
                <w:b/>
                <w:bCs/>
                <w:spacing w:val="-2"/>
                <w:sz w:val="24"/>
                <w:szCs w:val="28"/>
              </w:rPr>
              <w:t>Andrew Aberdein</w:t>
            </w:r>
          </w:p>
        </w:tc>
        <w:tc>
          <w:tcPr>
            <w:tcW w:w="12190" w:type="dxa"/>
          </w:tcPr>
          <w:p w14:paraId="6AC20205" w14:textId="77777777" w:rsidR="00E36651" w:rsidRPr="00CF3BEC" w:rsidRDefault="0011434B" w:rsidP="00CF3BEC">
            <w:pPr>
              <w:pStyle w:val="TableParagraph"/>
              <w:spacing w:before="30" w:line="276" w:lineRule="auto"/>
              <w:ind w:left="42" w:right="90"/>
              <w:rPr>
                <w:sz w:val="24"/>
                <w:szCs w:val="28"/>
              </w:rPr>
            </w:pPr>
            <w:r w:rsidRPr="00CF3BEC">
              <w:rPr>
                <w:sz w:val="24"/>
                <w:szCs w:val="28"/>
              </w:rPr>
              <w:t>Virtue theorists of argumentation</w:t>
            </w:r>
            <w:r w:rsidRPr="00CF3BEC">
              <w:rPr>
                <w:spacing w:val="-1"/>
                <w:sz w:val="24"/>
                <w:szCs w:val="28"/>
              </w:rPr>
              <w:t xml:space="preserve"> </w:t>
            </w:r>
            <w:r w:rsidRPr="00CF3BEC">
              <w:rPr>
                <w:sz w:val="24"/>
                <w:szCs w:val="28"/>
              </w:rPr>
              <w:t>have paid surprisingly little attention</w:t>
            </w:r>
            <w:r w:rsidRPr="00CF3BEC">
              <w:rPr>
                <w:spacing w:val="-1"/>
                <w:sz w:val="24"/>
                <w:szCs w:val="28"/>
              </w:rPr>
              <w:t xml:space="preserve"> </w:t>
            </w:r>
            <w:r w:rsidRPr="00CF3BEC">
              <w:rPr>
                <w:sz w:val="24"/>
                <w:szCs w:val="28"/>
              </w:rPr>
              <w:t>to practical reasoning. This may reflect a</w:t>
            </w:r>
            <w:r w:rsidRPr="00CF3BEC">
              <w:rPr>
                <w:spacing w:val="-1"/>
                <w:sz w:val="24"/>
                <w:szCs w:val="28"/>
              </w:rPr>
              <w:t xml:space="preserve"> </w:t>
            </w:r>
            <w:r w:rsidRPr="00CF3BEC">
              <w:rPr>
                <w:sz w:val="24"/>
                <w:szCs w:val="28"/>
              </w:rPr>
              <w:t>closer affinity to virtue epistemology than to virtue ethics or virtue jurisprudence, since scholars in the latter areas have addressed the role of intellectual virtues in making good decisions. In this session, we will investigate what these approaches to practical reasoning have</w:t>
            </w:r>
            <w:r w:rsidRPr="00CF3BEC">
              <w:rPr>
                <w:spacing w:val="-3"/>
                <w:sz w:val="24"/>
                <w:szCs w:val="28"/>
              </w:rPr>
              <w:t xml:space="preserve"> </w:t>
            </w:r>
            <w:r w:rsidRPr="00CF3BEC">
              <w:rPr>
                <w:sz w:val="24"/>
                <w:szCs w:val="28"/>
              </w:rPr>
              <w:t>in</w:t>
            </w:r>
            <w:r w:rsidRPr="00CF3BEC">
              <w:rPr>
                <w:spacing w:val="-3"/>
                <w:sz w:val="24"/>
                <w:szCs w:val="28"/>
              </w:rPr>
              <w:t xml:space="preserve"> </w:t>
            </w:r>
            <w:r w:rsidRPr="00CF3BEC">
              <w:rPr>
                <w:sz w:val="24"/>
                <w:szCs w:val="28"/>
              </w:rPr>
              <w:t>common</w:t>
            </w:r>
            <w:r w:rsidRPr="00CF3BEC">
              <w:rPr>
                <w:spacing w:val="-1"/>
                <w:sz w:val="24"/>
                <w:szCs w:val="28"/>
              </w:rPr>
              <w:t xml:space="preserve"> </w:t>
            </w:r>
            <w:r w:rsidRPr="00CF3BEC">
              <w:rPr>
                <w:sz w:val="24"/>
                <w:szCs w:val="28"/>
              </w:rPr>
              <w:t>with</w:t>
            </w:r>
            <w:r w:rsidRPr="00CF3BEC">
              <w:rPr>
                <w:spacing w:val="-3"/>
                <w:sz w:val="24"/>
                <w:szCs w:val="28"/>
              </w:rPr>
              <w:t xml:space="preserve"> </w:t>
            </w:r>
            <w:r w:rsidRPr="00CF3BEC">
              <w:rPr>
                <w:sz w:val="24"/>
                <w:szCs w:val="28"/>
              </w:rPr>
              <w:t>each</w:t>
            </w:r>
            <w:r w:rsidRPr="00CF3BEC">
              <w:rPr>
                <w:spacing w:val="-1"/>
                <w:sz w:val="24"/>
                <w:szCs w:val="28"/>
              </w:rPr>
              <w:t xml:space="preserve"> </w:t>
            </w:r>
            <w:r w:rsidRPr="00CF3BEC">
              <w:rPr>
                <w:sz w:val="24"/>
                <w:szCs w:val="28"/>
              </w:rPr>
              <w:t>other</w:t>
            </w:r>
            <w:r w:rsidRPr="00CF3BEC">
              <w:rPr>
                <w:spacing w:val="-3"/>
                <w:sz w:val="24"/>
                <w:szCs w:val="28"/>
              </w:rPr>
              <w:t xml:space="preserve"> </w:t>
            </w:r>
            <w:r w:rsidRPr="00CF3BEC">
              <w:rPr>
                <w:sz w:val="24"/>
                <w:szCs w:val="28"/>
              </w:rPr>
              <w:t>and</w:t>
            </w:r>
            <w:r w:rsidRPr="00CF3BEC">
              <w:rPr>
                <w:spacing w:val="-4"/>
                <w:sz w:val="24"/>
                <w:szCs w:val="28"/>
              </w:rPr>
              <w:t xml:space="preserve"> </w:t>
            </w:r>
            <w:r w:rsidRPr="00CF3BEC">
              <w:rPr>
                <w:sz w:val="24"/>
                <w:szCs w:val="28"/>
              </w:rPr>
              <w:t>what</w:t>
            </w:r>
            <w:r w:rsidRPr="00CF3BEC">
              <w:rPr>
                <w:spacing w:val="-1"/>
                <w:sz w:val="24"/>
                <w:szCs w:val="28"/>
              </w:rPr>
              <w:t xml:space="preserve"> </w:t>
            </w:r>
            <w:r w:rsidRPr="00CF3BEC">
              <w:rPr>
                <w:sz w:val="24"/>
                <w:szCs w:val="28"/>
              </w:rPr>
              <w:t>virtue</w:t>
            </w:r>
            <w:r w:rsidRPr="00CF3BEC">
              <w:rPr>
                <w:spacing w:val="-2"/>
                <w:sz w:val="24"/>
                <w:szCs w:val="28"/>
              </w:rPr>
              <w:t xml:space="preserve"> </w:t>
            </w:r>
            <w:r w:rsidRPr="00CF3BEC">
              <w:rPr>
                <w:sz w:val="24"/>
                <w:szCs w:val="28"/>
              </w:rPr>
              <w:t>argumentation</w:t>
            </w:r>
            <w:r w:rsidRPr="00CF3BEC">
              <w:rPr>
                <w:spacing w:val="-4"/>
                <w:sz w:val="24"/>
                <w:szCs w:val="28"/>
              </w:rPr>
              <w:t xml:space="preserve"> </w:t>
            </w:r>
            <w:r w:rsidRPr="00CF3BEC">
              <w:rPr>
                <w:sz w:val="24"/>
                <w:szCs w:val="28"/>
              </w:rPr>
              <w:t>theory</w:t>
            </w:r>
            <w:r w:rsidRPr="00CF3BEC">
              <w:rPr>
                <w:spacing w:val="-1"/>
                <w:sz w:val="24"/>
                <w:szCs w:val="28"/>
              </w:rPr>
              <w:t xml:space="preserve"> </w:t>
            </w:r>
            <w:r w:rsidRPr="00CF3BEC">
              <w:rPr>
                <w:sz w:val="24"/>
                <w:szCs w:val="28"/>
              </w:rPr>
              <w:t>might</w:t>
            </w:r>
            <w:r w:rsidRPr="00CF3BEC">
              <w:rPr>
                <w:spacing w:val="-3"/>
                <w:sz w:val="24"/>
                <w:szCs w:val="28"/>
              </w:rPr>
              <w:t xml:space="preserve"> </w:t>
            </w:r>
            <w:r w:rsidRPr="00CF3BEC">
              <w:rPr>
                <w:sz w:val="24"/>
                <w:szCs w:val="28"/>
              </w:rPr>
              <w:t>contribute</w:t>
            </w:r>
            <w:r w:rsidRPr="00CF3BEC">
              <w:rPr>
                <w:spacing w:val="-3"/>
                <w:sz w:val="24"/>
                <w:szCs w:val="28"/>
              </w:rPr>
              <w:t xml:space="preserve"> </w:t>
            </w:r>
            <w:r w:rsidRPr="00CF3BEC">
              <w:rPr>
                <w:sz w:val="24"/>
                <w:szCs w:val="28"/>
              </w:rPr>
              <w:t>to</w:t>
            </w:r>
            <w:r w:rsidRPr="00CF3BEC">
              <w:rPr>
                <w:spacing w:val="-1"/>
                <w:sz w:val="24"/>
                <w:szCs w:val="28"/>
              </w:rPr>
              <w:t xml:space="preserve"> </w:t>
            </w:r>
            <w:r w:rsidRPr="00CF3BEC">
              <w:rPr>
                <w:sz w:val="24"/>
                <w:szCs w:val="28"/>
              </w:rPr>
              <w:t>a</w:t>
            </w:r>
            <w:r w:rsidRPr="00CF3BEC">
              <w:rPr>
                <w:spacing w:val="-3"/>
                <w:sz w:val="24"/>
                <w:szCs w:val="28"/>
              </w:rPr>
              <w:t xml:space="preserve"> </w:t>
            </w:r>
            <w:r w:rsidRPr="00CF3BEC">
              <w:rPr>
                <w:sz w:val="24"/>
                <w:szCs w:val="28"/>
              </w:rPr>
              <w:t>unified</w:t>
            </w:r>
            <w:r w:rsidRPr="00CF3BEC">
              <w:rPr>
                <w:spacing w:val="-3"/>
                <w:sz w:val="24"/>
                <w:szCs w:val="28"/>
              </w:rPr>
              <w:t xml:space="preserve"> </w:t>
            </w:r>
            <w:r w:rsidRPr="00CF3BEC">
              <w:rPr>
                <w:sz w:val="24"/>
                <w:szCs w:val="28"/>
              </w:rPr>
              <w:t>account</w:t>
            </w:r>
            <w:r w:rsidRPr="00CF3BEC">
              <w:rPr>
                <w:spacing w:val="-1"/>
                <w:sz w:val="24"/>
                <w:szCs w:val="28"/>
              </w:rPr>
              <w:t xml:space="preserve"> </w:t>
            </w:r>
            <w:r w:rsidRPr="00CF3BEC">
              <w:rPr>
                <w:sz w:val="24"/>
                <w:szCs w:val="28"/>
              </w:rPr>
              <w:t>of</w:t>
            </w:r>
            <w:r w:rsidRPr="00CF3BEC">
              <w:rPr>
                <w:spacing w:val="-3"/>
                <w:sz w:val="24"/>
                <w:szCs w:val="28"/>
              </w:rPr>
              <w:t xml:space="preserve"> </w:t>
            </w:r>
            <w:r w:rsidRPr="00CF3BEC">
              <w:rPr>
                <w:sz w:val="24"/>
                <w:szCs w:val="28"/>
              </w:rPr>
              <w:t>virtuous</w:t>
            </w:r>
            <w:r w:rsidRPr="00CF3BEC">
              <w:rPr>
                <w:spacing w:val="-2"/>
                <w:sz w:val="24"/>
                <w:szCs w:val="28"/>
              </w:rPr>
              <w:t xml:space="preserve"> </w:t>
            </w:r>
            <w:r w:rsidRPr="00CF3BEC">
              <w:rPr>
                <w:sz w:val="24"/>
                <w:szCs w:val="28"/>
              </w:rPr>
              <w:t xml:space="preserve">decision </w:t>
            </w:r>
            <w:r w:rsidRPr="00CF3BEC">
              <w:rPr>
                <w:spacing w:val="-2"/>
                <w:sz w:val="24"/>
                <w:szCs w:val="28"/>
              </w:rPr>
              <w:t>making.</w:t>
            </w:r>
          </w:p>
        </w:tc>
      </w:tr>
    </w:tbl>
    <w:p w14:paraId="02EA1F8E" w14:textId="77777777" w:rsidR="0011434B" w:rsidRDefault="0011434B"/>
    <w:sectPr w:rsidR="0011434B">
      <w:pgSz w:w="15840" w:h="12240" w:orient="landscape"/>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51"/>
    <w:rsid w:val="000D04BD"/>
    <w:rsid w:val="0011434B"/>
    <w:rsid w:val="0019236C"/>
    <w:rsid w:val="00330DAE"/>
    <w:rsid w:val="004F6F9B"/>
    <w:rsid w:val="00875DAC"/>
    <w:rsid w:val="008B7A3E"/>
    <w:rsid w:val="00CB44F7"/>
    <w:rsid w:val="00CF3BEC"/>
    <w:rsid w:val="00E36651"/>
    <w:rsid w:val="00ED1FBA"/>
    <w:rsid w:val="00EE39D7"/>
    <w:rsid w:val="00F17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77B6"/>
  <w15:docId w15:val="{276887A1-74C6-46CD-9C95-5DA4F2EE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rebuchet MS" w:eastAsia="Trebuchet MS" w:hAnsi="Trebuchet MS" w:cs="Trebuchet MS"/>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1150">
      <w:bodyDiv w:val="1"/>
      <w:marLeft w:val="0"/>
      <w:marRight w:val="0"/>
      <w:marTop w:val="0"/>
      <w:marBottom w:val="0"/>
      <w:divBdr>
        <w:top w:val="none" w:sz="0" w:space="0" w:color="auto"/>
        <w:left w:val="none" w:sz="0" w:space="0" w:color="auto"/>
        <w:bottom w:val="none" w:sz="0" w:space="0" w:color="auto"/>
        <w:right w:val="none" w:sz="0" w:space="0" w:color="auto"/>
      </w:divBdr>
    </w:div>
    <w:div w:id="94712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Baumtrog</dc:creator>
  <cp:lastModifiedBy>DMS</cp:lastModifiedBy>
  <cp:revision>12</cp:revision>
  <dcterms:created xsi:type="dcterms:W3CDTF">2024-05-21T15:05:00Z</dcterms:created>
  <dcterms:modified xsi:type="dcterms:W3CDTF">2024-05-21T15:25:00Z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for Microsoft 365</vt:lpwstr>
  </property>
  <property fmtid="{D5CDD505-2E9C-101B-9397-08002B2CF9AE}" pid="4" name="LastSaved">
    <vt:filetime>2024-05-21T00:00:00Z</vt:filetime>
  </property>
  <property fmtid="{D5CDD505-2E9C-101B-9397-08002B2CF9AE}" pid="5" name="Producer">
    <vt:lpwstr>3-Heights(TM) PDF Security Shell 4.8.25.2 (http://www.pdf-tools.com)</vt:lpwstr>
  </property>
</Properties>
</file>